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2E2A99" w:rsidRDefault="00D06012" w:rsidP="00EC3A5E">
      <w:pPr>
        <w:spacing w:line="360" w:lineRule="auto"/>
        <w:jc w:val="both"/>
        <w:rPr>
          <w:rFonts w:ascii="Palatino Linotype" w:hAnsi="Palatino Linotype" w:cs="Arial"/>
        </w:rPr>
      </w:pPr>
      <w:r w:rsidRPr="002E2A99">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2E2A99">
        <w:rPr>
          <w:rFonts w:ascii="Palatino Linotype" w:hAnsi="Palatino Linotype" w:cs="Arial"/>
        </w:rPr>
        <w:t xml:space="preserve"> de México, de fecha </w:t>
      </w:r>
      <w:r w:rsidR="00B066D6" w:rsidRPr="002E2A99">
        <w:rPr>
          <w:rFonts w:ascii="Palatino Linotype" w:hAnsi="Palatino Linotype" w:cs="Arial"/>
        </w:rPr>
        <w:t>diecinueve</w:t>
      </w:r>
      <w:r w:rsidR="00387023" w:rsidRPr="002E2A99">
        <w:rPr>
          <w:rFonts w:ascii="Palatino Linotype" w:hAnsi="Palatino Linotype" w:cs="Arial"/>
        </w:rPr>
        <w:t xml:space="preserve"> de </w:t>
      </w:r>
      <w:r w:rsidR="0039219C" w:rsidRPr="002E2A99">
        <w:rPr>
          <w:rFonts w:ascii="Palatino Linotype" w:hAnsi="Palatino Linotype" w:cs="Arial"/>
        </w:rPr>
        <w:t>septiembre</w:t>
      </w:r>
      <w:r w:rsidR="00E84D4D" w:rsidRPr="002E2A99">
        <w:rPr>
          <w:rFonts w:ascii="Palatino Linotype" w:hAnsi="Palatino Linotype" w:cs="Arial"/>
        </w:rPr>
        <w:t xml:space="preserve"> </w:t>
      </w:r>
      <w:r w:rsidR="00A558F2" w:rsidRPr="002E2A99">
        <w:rPr>
          <w:rFonts w:ascii="Palatino Linotype" w:hAnsi="Palatino Linotype" w:cs="Arial"/>
        </w:rPr>
        <w:t>d</w:t>
      </w:r>
      <w:r w:rsidRPr="002E2A99">
        <w:rPr>
          <w:rFonts w:ascii="Palatino Linotype" w:hAnsi="Palatino Linotype" w:cs="Arial"/>
        </w:rPr>
        <w:t xml:space="preserve">e dos mil </w:t>
      </w:r>
      <w:r w:rsidR="00AA2766" w:rsidRPr="002E2A99">
        <w:rPr>
          <w:rFonts w:ascii="Palatino Linotype" w:hAnsi="Palatino Linotype" w:cs="Arial"/>
        </w:rPr>
        <w:t>dieci</w:t>
      </w:r>
      <w:r w:rsidR="008E5005" w:rsidRPr="002E2A99">
        <w:rPr>
          <w:rFonts w:ascii="Palatino Linotype" w:hAnsi="Palatino Linotype" w:cs="Arial"/>
        </w:rPr>
        <w:t>ocho</w:t>
      </w:r>
      <w:r w:rsidRPr="002E2A99">
        <w:rPr>
          <w:rFonts w:ascii="Palatino Linotype" w:hAnsi="Palatino Linotype" w:cs="Arial"/>
        </w:rPr>
        <w:t>.</w:t>
      </w:r>
    </w:p>
    <w:p w:rsidR="00D06012" w:rsidRPr="002E2A99" w:rsidRDefault="00D06012" w:rsidP="00EC3A5E">
      <w:pPr>
        <w:spacing w:line="360" w:lineRule="auto"/>
        <w:jc w:val="both"/>
        <w:rPr>
          <w:rFonts w:ascii="Palatino Linotype" w:hAnsi="Palatino Linotype" w:cs="Arial"/>
        </w:rPr>
      </w:pPr>
    </w:p>
    <w:p w:rsidR="009513C8" w:rsidRPr="002E2A99" w:rsidRDefault="009513C8" w:rsidP="009513C8">
      <w:pPr>
        <w:spacing w:line="360" w:lineRule="auto"/>
        <w:jc w:val="both"/>
        <w:rPr>
          <w:rFonts w:ascii="Palatino Linotype" w:hAnsi="Palatino Linotype"/>
        </w:rPr>
      </w:pPr>
      <w:r w:rsidRPr="002E2A99">
        <w:rPr>
          <w:rFonts w:ascii="Palatino Linotype" w:hAnsi="Palatino Linotype"/>
        </w:rPr>
        <w:t>VISTO</w:t>
      </w:r>
      <w:r w:rsidR="00B066D6" w:rsidRPr="002E2A99">
        <w:rPr>
          <w:rFonts w:ascii="Palatino Linotype" w:hAnsi="Palatino Linotype"/>
        </w:rPr>
        <w:t>S</w:t>
      </w:r>
      <w:r w:rsidRPr="002E2A99">
        <w:rPr>
          <w:rFonts w:ascii="Palatino Linotype" w:hAnsi="Palatino Linotype"/>
        </w:rPr>
        <w:t xml:space="preserve"> </w:t>
      </w:r>
      <w:r w:rsidR="00F5511A" w:rsidRPr="002E2A99">
        <w:rPr>
          <w:rFonts w:ascii="Palatino Linotype" w:hAnsi="Palatino Linotype"/>
        </w:rPr>
        <w:t>los</w:t>
      </w:r>
      <w:r w:rsidRPr="002E2A99">
        <w:rPr>
          <w:rFonts w:ascii="Palatino Linotype" w:hAnsi="Palatino Linotype"/>
        </w:rPr>
        <w:t xml:space="preserve"> expediente</w:t>
      </w:r>
      <w:r w:rsidR="00F5511A" w:rsidRPr="002E2A99">
        <w:rPr>
          <w:rFonts w:ascii="Palatino Linotype" w:hAnsi="Palatino Linotype"/>
        </w:rPr>
        <w:t>s</w:t>
      </w:r>
      <w:r w:rsidRPr="002E2A99">
        <w:rPr>
          <w:rFonts w:ascii="Palatino Linotype" w:hAnsi="Palatino Linotype"/>
        </w:rPr>
        <w:t xml:space="preserve"> formado</w:t>
      </w:r>
      <w:r w:rsidR="00F5511A" w:rsidRPr="002E2A99">
        <w:rPr>
          <w:rFonts w:ascii="Palatino Linotype" w:hAnsi="Palatino Linotype"/>
        </w:rPr>
        <w:t>s</w:t>
      </w:r>
      <w:r w:rsidR="00FA4482" w:rsidRPr="002E2A99">
        <w:rPr>
          <w:rFonts w:ascii="Palatino Linotype" w:hAnsi="Palatino Linotype"/>
        </w:rPr>
        <w:t xml:space="preserve"> </w:t>
      </w:r>
      <w:r w:rsidRPr="002E2A99">
        <w:rPr>
          <w:rFonts w:ascii="Palatino Linotype" w:hAnsi="Palatino Linotype"/>
        </w:rPr>
        <w:t>con motivo de</w:t>
      </w:r>
      <w:r w:rsidR="00F5511A" w:rsidRPr="002E2A99">
        <w:rPr>
          <w:rFonts w:ascii="Palatino Linotype" w:hAnsi="Palatino Linotype"/>
        </w:rPr>
        <w:t xml:space="preserve"> </w:t>
      </w:r>
      <w:r w:rsidRPr="002E2A99">
        <w:rPr>
          <w:rFonts w:ascii="Palatino Linotype" w:hAnsi="Palatino Linotype"/>
        </w:rPr>
        <w:t>l</w:t>
      </w:r>
      <w:r w:rsidR="00F5511A" w:rsidRPr="002E2A99">
        <w:rPr>
          <w:rFonts w:ascii="Palatino Linotype" w:hAnsi="Palatino Linotype"/>
        </w:rPr>
        <w:t>os</w:t>
      </w:r>
      <w:r w:rsidRPr="002E2A99">
        <w:rPr>
          <w:rFonts w:ascii="Palatino Linotype" w:hAnsi="Palatino Linotype"/>
        </w:rPr>
        <w:t xml:space="preserve"> recurso</w:t>
      </w:r>
      <w:r w:rsidR="00F5511A" w:rsidRPr="002E2A99">
        <w:rPr>
          <w:rFonts w:ascii="Palatino Linotype" w:hAnsi="Palatino Linotype"/>
        </w:rPr>
        <w:t>s</w:t>
      </w:r>
      <w:r w:rsidRPr="002E2A99">
        <w:rPr>
          <w:rFonts w:ascii="Palatino Linotype" w:hAnsi="Palatino Linotype"/>
        </w:rPr>
        <w:t xml:space="preserve"> de revisión </w:t>
      </w:r>
      <w:r w:rsidR="007C5C03" w:rsidRPr="002E2A99">
        <w:rPr>
          <w:rFonts w:ascii="Palatino Linotype" w:hAnsi="Palatino Linotype"/>
          <w:b/>
          <w:sz w:val="22"/>
          <w:szCs w:val="22"/>
        </w:rPr>
        <w:t>0</w:t>
      </w:r>
      <w:r w:rsidR="00E812DF" w:rsidRPr="002E2A99">
        <w:rPr>
          <w:rFonts w:ascii="Palatino Linotype" w:hAnsi="Palatino Linotype"/>
          <w:b/>
          <w:sz w:val="22"/>
          <w:szCs w:val="22"/>
        </w:rPr>
        <w:t>2</w:t>
      </w:r>
      <w:r w:rsidR="00F5511A" w:rsidRPr="002E2A99">
        <w:rPr>
          <w:rFonts w:ascii="Palatino Linotype" w:hAnsi="Palatino Linotype"/>
          <w:b/>
          <w:sz w:val="22"/>
          <w:szCs w:val="22"/>
        </w:rPr>
        <w:t>727</w:t>
      </w:r>
      <w:r w:rsidRPr="002E2A99">
        <w:rPr>
          <w:rFonts w:ascii="Palatino Linotype" w:hAnsi="Palatino Linotype"/>
          <w:b/>
          <w:sz w:val="22"/>
          <w:szCs w:val="22"/>
        </w:rPr>
        <w:t>/INFOEM/IP/RR/201</w:t>
      </w:r>
      <w:r w:rsidR="00FA4C7C" w:rsidRPr="002E2A99">
        <w:rPr>
          <w:rFonts w:ascii="Palatino Linotype" w:hAnsi="Palatino Linotype"/>
          <w:b/>
          <w:sz w:val="22"/>
          <w:szCs w:val="22"/>
        </w:rPr>
        <w:t>8</w:t>
      </w:r>
      <w:r w:rsidR="00F5511A" w:rsidRPr="002E2A99">
        <w:rPr>
          <w:rFonts w:ascii="Palatino Linotype" w:hAnsi="Palatino Linotype"/>
          <w:b/>
          <w:sz w:val="22"/>
          <w:szCs w:val="22"/>
        </w:rPr>
        <w:t>, 02761/INFOEM/IP/RR/2018 y 02765/INFOEM/IP/RR/2018</w:t>
      </w:r>
      <w:r w:rsidRPr="002E2A99">
        <w:rPr>
          <w:rFonts w:ascii="Palatino Linotype" w:hAnsi="Palatino Linotype"/>
        </w:rPr>
        <w:t>, promovido</w:t>
      </w:r>
      <w:r w:rsidR="00F5511A" w:rsidRPr="002E2A99">
        <w:rPr>
          <w:rFonts w:ascii="Palatino Linotype" w:hAnsi="Palatino Linotype"/>
        </w:rPr>
        <w:t>s</w:t>
      </w:r>
      <w:r w:rsidRPr="002E2A99">
        <w:rPr>
          <w:rFonts w:ascii="Palatino Linotype" w:hAnsi="Palatino Linotype"/>
        </w:rPr>
        <w:t xml:space="preserve"> por </w:t>
      </w:r>
      <w:r w:rsidR="00E812DF" w:rsidRPr="002E2A99">
        <w:rPr>
          <w:rFonts w:ascii="Palatino Linotype" w:hAnsi="Palatino Linotype"/>
        </w:rPr>
        <w:t>la</w:t>
      </w:r>
      <w:r w:rsidRPr="002E2A99">
        <w:rPr>
          <w:rFonts w:ascii="Palatino Linotype" w:hAnsi="Palatino Linotype"/>
        </w:rPr>
        <w:t xml:space="preserve"> </w:t>
      </w:r>
      <w:r w:rsidRPr="002E2A99">
        <w:rPr>
          <w:rFonts w:ascii="Palatino Linotype" w:hAnsi="Palatino Linotype"/>
          <w:b/>
        </w:rPr>
        <w:t>C.</w:t>
      </w:r>
      <w:r w:rsidR="007C5C03" w:rsidRPr="002E2A99">
        <w:t xml:space="preserve"> </w:t>
      </w:r>
      <w:r w:rsidR="00CE7ED9" w:rsidRPr="00CE7ED9">
        <w:rPr>
          <w:b/>
        </w:rPr>
        <w:t>XXXXXXXX</w:t>
      </w:r>
      <w:r w:rsidR="00F5511A" w:rsidRPr="002E2A99">
        <w:rPr>
          <w:rFonts w:ascii="Palatino Linotype" w:hAnsi="Palatino Linotype"/>
          <w:b/>
        </w:rPr>
        <w:t xml:space="preserve"> </w:t>
      </w:r>
      <w:r w:rsidR="00CE7ED9">
        <w:rPr>
          <w:rFonts w:ascii="Palatino Linotype" w:hAnsi="Palatino Linotype"/>
          <w:b/>
        </w:rPr>
        <w:t>XXXXXXXXX</w:t>
      </w:r>
      <w:r w:rsidR="00F5511A" w:rsidRPr="002E2A99">
        <w:rPr>
          <w:rFonts w:ascii="Palatino Linotype" w:hAnsi="Palatino Linotype"/>
          <w:b/>
        </w:rPr>
        <w:t xml:space="preserve"> </w:t>
      </w:r>
      <w:r w:rsidR="00CE7ED9">
        <w:rPr>
          <w:rFonts w:ascii="Palatino Linotype" w:hAnsi="Palatino Linotype"/>
          <w:b/>
        </w:rPr>
        <w:t>XXXXXXX</w:t>
      </w:r>
      <w:r w:rsidRPr="002E2A99">
        <w:rPr>
          <w:rFonts w:ascii="Palatino Linotype" w:hAnsi="Palatino Linotype"/>
        </w:rPr>
        <w:t xml:space="preserve">, en lo sucesivo </w:t>
      </w:r>
      <w:r w:rsidR="00E812DF" w:rsidRPr="002E2A99">
        <w:rPr>
          <w:rFonts w:ascii="Palatino Linotype" w:hAnsi="Palatino Linotype"/>
          <w:b/>
        </w:rPr>
        <w:t>LA</w:t>
      </w:r>
      <w:r w:rsidRPr="002E2A99">
        <w:rPr>
          <w:rFonts w:ascii="Palatino Linotype" w:hAnsi="Palatino Linotype"/>
          <w:b/>
        </w:rPr>
        <w:t xml:space="preserve"> RECURRENTE,</w:t>
      </w:r>
      <w:r w:rsidRPr="002E2A99">
        <w:rPr>
          <w:rFonts w:ascii="Palatino Linotype" w:hAnsi="Palatino Linotype"/>
        </w:rPr>
        <w:t xml:space="preserve"> en contra de la respuesta emitida por </w:t>
      </w:r>
      <w:r w:rsidR="00F5511A" w:rsidRPr="002E2A99">
        <w:rPr>
          <w:rFonts w:ascii="Palatino Linotype" w:hAnsi="Palatino Linotype"/>
        </w:rPr>
        <w:t>el</w:t>
      </w:r>
      <w:r w:rsidR="005400F0" w:rsidRPr="002E2A99">
        <w:rPr>
          <w:rFonts w:ascii="Palatino Linotype" w:hAnsi="Palatino Linotype"/>
        </w:rPr>
        <w:t xml:space="preserve"> </w:t>
      </w:r>
      <w:r w:rsidR="00F5511A" w:rsidRPr="002E2A99">
        <w:rPr>
          <w:rFonts w:ascii="Palatino Linotype" w:hAnsi="Palatino Linotype"/>
          <w:b/>
          <w:lang w:val="es-ES_tradnl"/>
        </w:rPr>
        <w:t>Poder Judicial</w:t>
      </w:r>
      <w:r w:rsidRPr="002E2A99">
        <w:rPr>
          <w:rFonts w:ascii="Palatino Linotype" w:hAnsi="Palatino Linotype"/>
        </w:rPr>
        <w:t xml:space="preserve">, en lo sucesivo </w:t>
      </w:r>
      <w:r w:rsidRPr="002E2A99">
        <w:rPr>
          <w:rFonts w:ascii="Palatino Linotype" w:hAnsi="Palatino Linotype"/>
          <w:b/>
        </w:rPr>
        <w:t>EL SUJETO OBLIGADO</w:t>
      </w:r>
      <w:r w:rsidRPr="002E2A99">
        <w:rPr>
          <w:rFonts w:ascii="Palatino Linotype" w:hAnsi="Palatino Linotype"/>
        </w:rPr>
        <w:t xml:space="preserve">, se procede a dictar la presente resolución con base en lo siguiente: </w:t>
      </w:r>
    </w:p>
    <w:p w:rsidR="00934DF1" w:rsidRPr="002E2A99" w:rsidRDefault="00934DF1" w:rsidP="00EC3A5E">
      <w:pPr>
        <w:spacing w:line="360" w:lineRule="auto"/>
        <w:jc w:val="both"/>
        <w:rPr>
          <w:rFonts w:ascii="Palatino Linotype" w:hAnsi="Palatino Linotype" w:cs="Arial"/>
          <w:sz w:val="18"/>
        </w:rPr>
      </w:pPr>
    </w:p>
    <w:p w:rsidR="00D06012" w:rsidRPr="002E2A99" w:rsidRDefault="00D06012" w:rsidP="00EC3A5E">
      <w:pPr>
        <w:spacing w:line="360" w:lineRule="auto"/>
        <w:jc w:val="center"/>
        <w:rPr>
          <w:rFonts w:ascii="Palatino Linotype" w:hAnsi="Palatino Linotype" w:cs="Arial"/>
          <w:b/>
          <w:bCs/>
          <w:spacing w:val="60"/>
          <w:sz w:val="28"/>
          <w:lang w:val="es-ES_tradnl"/>
        </w:rPr>
      </w:pPr>
      <w:r w:rsidRPr="002E2A99">
        <w:rPr>
          <w:rFonts w:ascii="Palatino Linotype" w:hAnsi="Palatino Linotype" w:cs="Arial"/>
          <w:b/>
          <w:bCs/>
          <w:spacing w:val="60"/>
          <w:sz w:val="28"/>
          <w:lang w:val="es-ES_tradnl"/>
        </w:rPr>
        <w:t>RESULTANDO</w:t>
      </w:r>
    </w:p>
    <w:p w:rsidR="00D06012" w:rsidRPr="002E2A99" w:rsidRDefault="00D06012" w:rsidP="00EC3A5E">
      <w:pPr>
        <w:spacing w:line="360" w:lineRule="auto"/>
        <w:jc w:val="center"/>
        <w:rPr>
          <w:rFonts w:ascii="Palatino Linotype" w:hAnsi="Palatino Linotype" w:cs="Arial"/>
          <w:b/>
          <w:bCs/>
          <w:spacing w:val="60"/>
          <w:sz w:val="16"/>
          <w:lang w:val="es-ES_tradnl"/>
        </w:rPr>
      </w:pPr>
    </w:p>
    <w:p w:rsidR="009513C8" w:rsidRPr="002E2A99" w:rsidRDefault="007B5EE3" w:rsidP="009513C8">
      <w:pPr>
        <w:pStyle w:val="Prrafodelista"/>
        <w:spacing w:line="360" w:lineRule="auto"/>
        <w:ind w:left="0"/>
        <w:contextualSpacing w:val="0"/>
        <w:jc w:val="both"/>
        <w:rPr>
          <w:rFonts w:ascii="Palatino Linotype" w:hAnsi="Palatino Linotype" w:cs="Arial"/>
        </w:rPr>
      </w:pPr>
      <w:r w:rsidRPr="002E2A99">
        <w:rPr>
          <w:rFonts w:ascii="Palatino Linotype" w:hAnsi="Palatino Linotype" w:cs="Arial"/>
          <w:b/>
          <w:sz w:val="28"/>
          <w:szCs w:val="28"/>
        </w:rPr>
        <w:t>I.</w:t>
      </w:r>
      <w:r w:rsidR="009513C8" w:rsidRPr="002E2A99">
        <w:rPr>
          <w:rFonts w:ascii="Palatino Linotype" w:hAnsi="Palatino Linotype" w:cs="Arial"/>
          <w:b/>
          <w:sz w:val="28"/>
          <w:szCs w:val="28"/>
        </w:rPr>
        <w:t xml:space="preserve"> </w:t>
      </w:r>
      <w:r w:rsidR="009513C8" w:rsidRPr="002E2A99">
        <w:rPr>
          <w:rFonts w:ascii="Palatino Linotype" w:hAnsi="Palatino Linotype"/>
        </w:rPr>
        <w:t xml:space="preserve">En fecha </w:t>
      </w:r>
      <w:r w:rsidR="00F5511A" w:rsidRPr="002E2A99">
        <w:rPr>
          <w:rFonts w:ascii="Palatino Linotype" w:hAnsi="Palatino Linotype"/>
        </w:rPr>
        <w:t>uno</w:t>
      </w:r>
      <w:r w:rsidR="00AA3D9F" w:rsidRPr="002E2A99">
        <w:rPr>
          <w:rFonts w:ascii="Palatino Linotype" w:hAnsi="Palatino Linotype"/>
        </w:rPr>
        <w:t xml:space="preserve"> </w:t>
      </w:r>
      <w:r w:rsidR="007C5C03" w:rsidRPr="002E2A99">
        <w:rPr>
          <w:rFonts w:ascii="Palatino Linotype" w:hAnsi="Palatino Linotype"/>
        </w:rPr>
        <w:t xml:space="preserve">de </w:t>
      </w:r>
      <w:r w:rsidR="00F5511A" w:rsidRPr="002E2A99">
        <w:rPr>
          <w:rFonts w:ascii="Palatino Linotype" w:hAnsi="Palatino Linotype"/>
        </w:rPr>
        <w:t>julio</w:t>
      </w:r>
      <w:r w:rsidR="007C5C03" w:rsidRPr="002E2A99">
        <w:rPr>
          <w:rFonts w:ascii="Palatino Linotype" w:hAnsi="Palatino Linotype"/>
        </w:rPr>
        <w:t xml:space="preserve"> </w:t>
      </w:r>
      <w:r w:rsidR="009513C8" w:rsidRPr="002E2A99">
        <w:rPr>
          <w:rFonts w:ascii="Palatino Linotype" w:hAnsi="Palatino Linotype"/>
        </w:rPr>
        <w:t>de dos mil dieci</w:t>
      </w:r>
      <w:r w:rsidR="00CC7DD5" w:rsidRPr="002E2A99">
        <w:rPr>
          <w:rFonts w:ascii="Palatino Linotype" w:hAnsi="Palatino Linotype"/>
        </w:rPr>
        <w:t>ocho</w:t>
      </w:r>
      <w:r w:rsidR="009513C8" w:rsidRPr="002E2A99">
        <w:rPr>
          <w:rFonts w:ascii="Palatino Linotype" w:hAnsi="Palatino Linotype"/>
        </w:rPr>
        <w:t xml:space="preserve">, </w:t>
      </w:r>
      <w:r w:rsidR="00F5511A" w:rsidRPr="002E2A99">
        <w:rPr>
          <w:rFonts w:ascii="Palatino Linotype" w:hAnsi="Palatino Linotype"/>
        </w:rPr>
        <w:t xml:space="preserve">que por ser día inhábil se registró el dos del mismo mes y año, </w:t>
      </w:r>
      <w:r w:rsidR="00E812DF" w:rsidRPr="002E2A99">
        <w:rPr>
          <w:rFonts w:ascii="Palatino Linotype" w:hAnsi="Palatino Linotype"/>
          <w:b/>
        </w:rPr>
        <w:t>LA</w:t>
      </w:r>
      <w:r w:rsidR="0033193D" w:rsidRPr="002E2A99">
        <w:rPr>
          <w:rFonts w:ascii="Palatino Linotype" w:hAnsi="Palatino Linotype"/>
          <w:b/>
        </w:rPr>
        <w:t xml:space="preserve"> RECURRENTE</w:t>
      </w:r>
      <w:r w:rsidR="009513C8" w:rsidRPr="002E2A99">
        <w:rPr>
          <w:rFonts w:ascii="Palatino Linotype" w:hAnsi="Palatino Linotype"/>
        </w:rPr>
        <w:t xml:space="preserve"> presentó a través del Sistema de </w:t>
      </w:r>
      <w:r w:rsidR="009513C8" w:rsidRPr="002E2A99">
        <w:rPr>
          <w:rFonts w:ascii="Palatino Linotype" w:hAnsi="Palatino Linotype" w:cs="Arial"/>
        </w:rPr>
        <w:t>Acceso</w:t>
      </w:r>
      <w:r w:rsidR="009513C8" w:rsidRPr="002E2A99">
        <w:rPr>
          <w:rFonts w:ascii="Palatino Linotype" w:hAnsi="Palatino Linotype"/>
        </w:rPr>
        <w:t xml:space="preserve"> a la Información Mexiquense, en lo subsecuente </w:t>
      </w:r>
      <w:r w:rsidR="009513C8" w:rsidRPr="002E2A99">
        <w:rPr>
          <w:rFonts w:ascii="Palatino Linotype" w:hAnsi="Palatino Linotype"/>
          <w:b/>
        </w:rPr>
        <w:t>EL SAIMEX</w:t>
      </w:r>
      <w:r w:rsidR="009513C8" w:rsidRPr="002E2A99">
        <w:rPr>
          <w:rFonts w:ascii="Palatino Linotype" w:hAnsi="Palatino Linotype"/>
        </w:rPr>
        <w:t xml:space="preserve">, ante </w:t>
      </w:r>
      <w:r w:rsidR="009513C8" w:rsidRPr="002E2A99">
        <w:rPr>
          <w:rFonts w:ascii="Palatino Linotype" w:hAnsi="Palatino Linotype"/>
          <w:b/>
        </w:rPr>
        <w:t>EL SUJETO OBLIGADO</w:t>
      </w:r>
      <w:r w:rsidR="009513C8" w:rsidRPr="002E2A99">
        <w:rPr>
          <w:rFonts w:ascii="Palatino Linotype" w:hAnsi="Palatino Linotype"/>
        </w:rPr>
        <w:t>, la</w:t>
      </w:r>
      <w:r w:rsidR="00F5511A" w:rsidRPr="002E2A99">
        <w:rPr>
          <w:rFonts w:ascii="Palatino Linotype" w:hAnsi="Palatino Linotype"/>
        </w:rPr>
        <w:t>s</w:t>
      </w:r>
      <w:r w:rsidR="009513C8" w:rsidRPr="002E2A99">
        <w:rPr>
          <w:rFonts w:ascii="Palatino Linotype" w:hAnsi="Palatino Linotype"/>
        </w:rPr>
        <w:t xml:space="preserve"> solicitud</w:t>
      </w:r>
      <w:r w:rsidR="00F5511A" w:rsidRPr="002E2A99">
        <w:rPr>
          <w:rFonts w:ascii="Palatino Linotype" w:hAnsi="Palatino Linotype"/>
        </w:rPr>
        <w:t>es</w:t>
      </w:r>
      <w:r w:rsidR="009513C8" w:rsidRPr="002E2A99">
        <w:rPr>
          <w:rFonts w:ascii="Palatino Linotype" w:hAnsi="Palatino Linotype"/>
        </w:rPr>
        <w:t xml:space="preserve"> de acceso a información pública, a la</w:t>
      </w:r>
      <w:r w:rsidR="00F5511A" w:rsidRPr="002E2A99">
        <w:rPr>
          <w:rFonts w:ascii="Palatino Linotype" w:hAnsi="Palatino Linotype"/>
        </w:rPr>
        <w:t>s</w:t>
      </w:r>
      <w:r w:rsidR="009513C8" w:rsidRPr="002E2A99">
        <w:rPr>
          <w:rFonts w:ascii="Palatino Linotype" w:hAnsi="Palatino Linotype"/>
        </w:rPr>
        <w:t xml:space="preserve"> que se le asignó </w:t>
      </w:r>
      <w:r w:rsidR="00F5511A" w:rsidRPr="002E2A99">
        <w:rPr>
          <w:rFonts w:ascii="Palatino Linotype" w:hAnsi="Palatino Linotype"/>
        </w:rPr>
        <w:t>los</w:t>
      </w:r>
      <w:r w:rsidR="009513C8" w:rsidRPr="002E2A99">
        <w:rPr>
          <w:rFonts w:ascii="Palatino Linotype" w:hAnsi="Palatino Linotype"/>
        </w:rPr>
        <w:t xml:space="preserve"> número</w:t>
      </w:r>
      <w:r w:rsidR="00F5511A" w:rsidRPr="002E2A99">
        <w:rPr>
          <w:rFonts w:ascii="Palatino Linotype" w:hAnsi="Palatino Linotype"/>
        </w:rPr>
        <w:t>s</w:t>
      </w:r>
      <w:r w:rsidR="007C5C03" w:rsidRPr="002E2A99">
        <w:rPr>
          <w:rFonts w:ascii="Palatino Linotype" w:hAnsi="Palatino Linotype"/>
          <w:b/>
          <w:bCs/>
        </w:rPr>
        <w:t xml:space="preserve"> </w:t>
      </w:r>
      <w:r w:rsidR="00F5511A" w:rsidRPr="002E2A99">
        <w:rPr>
          <w:rFonts w:ascii="Palatino Linotype" w:hAnsi="Palatino Linotype"/>
          <w:b/>
          <w:bCs/>
        </w:rPr>
        <w:t>00394/PJUDICI/IP/2018, 00393/PJUDICI/IP/2018 y 00392/PJUDICI/IP/2018</w:t>
      </w:r>
      <w:r w:rsidR="009513C8" w:rsidRPr="002E2A99">
        <w:rPr>
          <w:rFonts w:ascii="Palatino Linotype" w:hAnsi="Palatino Linotype"/>
        </w:rPr>
        <w:t xml:space="preserve">, mediante </w:t>
      </w:r>
      <w:r w:rsidR="00AA3D9F" w:rsidRPr="002E2A99">
        <w:rPr>
          <w:rFonts w:ascii="Palatino Linotype" w:hAnsi="Palatino Linotype"/>
        </w:rPr>
        <w:t>la</w:t>
      </w:r>
      <w:r w:rsidR="00F5511A" w:rsidRPr="002E2A99">
        <w:rPr>
          <w:rFonts w:ascii="Palatino Linotype" w:hAnsi="Palatino Linotype"/>
        </w:rPr>
        <w:t>s</w:t>
      </w:r>
      <w:r w:rsidR="009513C8" w:rsidRPr="002E2A99">
        <w:rPr>
          <w:rFonts w:ascii="Palatino Linotype" w:hAnsi="Palatino Linotype"/>
        </w:rPr>
        <w:t xml:space="preserve"> cual</w:t>
      </w:r>
      <w:r w:rsidR="00F5511A" w:rsidRPr="002E2A99">
        <w:rPr>
          <w:rFonts w:ascii="Palatino Linotype" w:hAnsi="Palatino Linotype"/>
        </w:rPr>
        <w:t>es</w:t>
      </w:r>
      <w:r w:rsidR="009513C8" w:rsidRPr="002E2A99">
        <w:rPr>
          <w:rFonts w:ascii="Palatino Linotype" w:hAnsi="Palatino Linotype"/>
        </w:rPr>
        <w:t xml:space="preserve"> solicitó:</w:t>
      </w:r>
    </w:p>
    <w:p w:rsidR="003F1D05" w:rsidRPr="002E2A99" w:rsidRDefault="001D7DF8" w:rsidP="003F1D05">
      <w:pPr>
        <w:spacing w:line="276" w:lineRule="auto"/>
        <w:ind w:left="567" w:right="618"/>
        <w:jc w:val="both"/>
        <w:rPr>
          <w:rFonts w:ascii="Palatino Linotype" w:hAnsi="Palatino Linotype" w:cs="Arial"/>
          <w:i/>
          <w:sz w:val="12"/>
        </w:rPr>
      </w:pPr>
      <w:r w:rsidRPr="002E2A99">
        <w:rPr>
          <w:rFonts w:ascii="Palatino Linotype" w:hAnsi="Palatino Linotype" w:cs="Arial"/>
          <w:i/>
          <w:sz w:val="12"/>
        </w:rPr>
        <w:t xml:space="preserve"> </w:t>
      </w:r>
    </w:p>
    <w:p w:rsidR="00F5511A" w:rsidRPr="002E2A99" w:rsidRDefault="00F5511A" w:rsidP="003F1D05">
      <w:pPr>
        <w:spacing w:line="276" w:lineRule="auto"/>
        <w:ind w:left="567" w:right="618"/>
        <w:jc w:val="both"/>
        <w:rPr>
          <w:rFonts w:ascii="Palatino Linotype" w:hAnsi="Palatino Linotype" w:cs="Arial"/>
          <w:b/>
        </w:rPr>
      </w:pPr>
      <w:r w:rsidRPr="002E2A99">
        <w:rPr>
          <w:rFonts w:ascii="Palatino Linotype" w:hAnsi="Palatino Linotype" w:cs="Arial"/>
          <w:b/>
        </w:rPr>
        <w:t>00394/PJUDICI/IP/2018</w:t>
      </w:r>
      <w:r w:rsidR="001D7DF8" w:rsidRPr="002E2A99">
        <w:rPr>
          <w:rFonts w:ascii="Palatino Linotype" w:hAnsi="Palatino Linotype" w:cs="Arial"/>
          <w:b/>
        </w:rPr>
        <w:t xml:space="preserve"> </w:t>
      </w:r>
    </w:p>
    <w:p w:rsidR="009513C8" w:rsidRPr="002E2A99" w:rsidRDefault="009513C8" w:rsidP="003F1D05">
      <w:pPr>
        <w:spacing w:line="276" w:lineRule="auto"/>
        <w:ind w:left="567" w:right="618"/>
        <w:jc w:val="both"/>
        <w:rPr>
          <w:rFonts w:ascii="Palatino Linotype" w:hAnsi="Palatino Linotype"/>
          <w:sz w:val="22"/>
        </w:rPr>
      </w:pPr>
      <w:r w:rsidRPr="002E2A99">
        <w:rPr>
          <w:rFonts w:ascii="Palatino Linotype" w:hAnsi="Palatino Linotype" w:cs="Arial"/>
          <w:i/>
          <w:sz w:val="22"/>
        </w:rPr>
        <w:t>“</w:t>
      </w:r>
      <w:r w:rsidR="00F5511A" w:rsidRPr="002E2A99">
        <w:rPr>
          <w:rFonts w:ascii="Palatino Linotype" w:hAnsi="Palatino Linotype" w:cs="Arial"/>
          <w:i/>
          <w:sz w:val="22"/>
        </w:rPr>
        <w:t>Quisiera saber, respecto al examen de oposición para juez civil respecto de la convocatoria publicada el 11 de julio de 2017, cuántas personas han Sido nombradas, y cuál fue el criterio de nombramiento, asimismo quisiera saber si el último lugar de los que aprobaron el examen de oposición ya fue nombrado es decir quién obtuvo el lugar 33 ya fue nombrado, y si ya fue nombrado quisiera saber porque se saltaron a todos los demás y si eso es legal?</w:t>
      </w:r>
      <w:r w:rsidRPr="002E2A99">
        <w:rPr>
          <w:rFonts w:ascii="Palatino Linotype" w:hAnsi="Palatino Linotype" w:cs="Arial"/>
          <w:i/>
          <w:sz w:val="22"/>
        </w:rPr>
        <w:t xml:space="preserve">” </w:t>
      </w:r>
      <w:r w:rsidR="004D7E0D" w:rsidRPr="002E2A99">
        <w:rPr>
          <w:rFonts w:ascii="Palatino Linotype" w:hAnsi="Palatino Linotype"/>
          <w:sz w:val="22"/>
        </w:rPr>
        <w:t>(sic)</w:t>
      </w:r>
    </w:p>
    <w:p w:rsidR="00F5511A" w:rsidRPr="002E2A99" w:rsidRDefault="00F5511A" w:rsidP="003F1D05">
      <w:pPr>
        <w:spacing w:line="276" w:lineRule="auto"/>
        <w:ind w:left="567" w:right="618"/>
        <w:jc w:val="both"/>
        <w:rPr>
          <w:rFonts w:ascii="Palatino Linotype" w:hAnsi="Palatino Linotype"/>
          <w:sz w:val="22"/>
        </w:rPr>
      </w:pPr>
    </w:p>
    <w:p w:rsidR="00F5511A" w:rsidRPr="002E2A99" w:rsidRDefault="00F5511A" w:rsidP="003F1D05">
      <w:pPr>
        <w:spacing w:line="276" w:lineRule="auto"/>
        <w:ind w:left="567" w:right="618"/>
        <w:jc w:val="both"/>
        <w:rPr>
          <w:rFonts w:ascii="Palatino Linotype" w:hAnsi="Palatino Linotype"/>
          <w:b/>
        </w:rPr>
      </w:pPr>
      <w:r w:rsidRPr="002E2A99">
        <w:rPr>
          <w:rFonts w:ascii="Palatino Linotype" w:hAnsi="Palatino Linotype"/>
          <w:b/>
        </w:rPr>
        <w:t>00393/PJUDICI/IP/2018</w:t>
      </w:r>
    </w:p>
    <w:p w:rsidR="00F5511A" w:rsidRPr="002E2A99" w:rsidRDefault="00B96C5A" w:rsidP="003F1D05">
      <w:pPr>
        <w:spacing w:line="276" w:lineRule="auto"/>
        <w:ind w:left="567" w:right="618"/>
        <w:jc w:val="both"/>
        <w:rPr>
          <w:rFonts w:ascii="Palatino Linotype" w:hAnsi="Palatino Linotype"/>
          <w:sz w:val="22"/>
        </w:rPr>
      </w:pPr>
      <w:r w:rsidRPr="002E2A99">
        <w:rPr>
          <w:rFonts w:ascii="Palatino Linotype" w:hAnsi="Palatino Linotype" w:cs="Arial"/>
          <w:i/>
          <w:sz w:val="22"/>
        </w:rPr>
        <w:t xml:space="preserve">“Quisiera saber; cómo será el proceso de selección de jueces en materia laboral, y quisiera saber si un juez civil quisiera ser juez laboral, también tiene que hacer examen de oposición para juez laboral, y por último si alguien aprobó el examen de oposición para juez civil, sin estar con nombramiento, tendrá que concursar en el exámen de oposición para juez laboral” </w:t>
      </w:r>
      <w:r w:rsidRPr="002E2A99">
        <w:rPr>
          <w:rFonts w:ascii="Palatino Linotype" w:hAnsi="Palatino Linotype"/>
          <w:sz w:val="22"/>
        </w:rPr>
        <w:t>(sic)</w:t>
      </w:r>
    </w:p>
    <w:p w:rsidR="00B96C5A" w:rsidRPr="002E2A99" w:rsidRDefault="00B96C5A" w:rsidP="003F1D05">
      <w:pPr>
        <w:spacing w:line="276" w:lineRule="auto"/>
        <w:ind w:left="567" w:right="618"/>
        <w:jc w:val="both"/>
        <w:rPr>
          <w:rFonts w:ascii="Palatino Linotype" w:hAnsi="Palatino Linotype"/>
          <w:sz w:val="22"/>
        </w:rPr>
      </w:pPr>
    </w:p>
    <w:p w:rsidR="00B96C5A" w:rsidRPr="002E2A99" w:rsidRDefault="00B96C5A" w:rsidP="003F1D05">
      <w:pPr>
        <w:spacing w:line="276" w:lineRule="auto"/>
        <w:ind w:left="567" w:right="618"/>
        <w:jc w:val="both"/>
        <w:rPr>
          <w:rFonts w:ascii="Palatino Linotype" w:hAnsi="Palatino Linotype"/>
          <w:b/>
        </w:rPr>
      </w:pPr>
      <w:r w:rsidRPr="002E2A99">
        <w:rPr>
          <w:rFonts w:ascii="Palatino Linotype" w:hAnsi="Palatino Linotype"/>
          <w:b/>
        </w:rPr>
        <w:t>00392/PJUDICI/IP/2018</w:t>
      </w:r>
    </w:p>
    <w:p w:rsidR="00B96C5A" w:rsidRPr="002E2A99" w:rsidRDefault="00B96C5A" w:rsidP="003F1D05">
      <w:pPr>
        <w:spacing w:line="276" w:lineRule="auto"/>
        <w:ind w:left="567" w:right="618"/>
        <w:jc w:val="both"/>
        <w:rPr>
          <w:rFonts w:ascii="Palatino Linotype" w:hAnsi="Palatino Linotype"/>
          <w:i/>
          <w:sz w:val="22"/>
        </w:rPr>
      </w:pPr>
      <w:r w:rsidRPr="002E2A99">
        <w:rPr>
          <w:rFonts w:ascii="Palatino Linotype" w:hAnsi="Palatino Linotype"/>
          <w:i/>
          <w:sz w:val="22"/>
        </w:rPr>
        <w:t>“Quisiera saber; cuando será el próximo examen de oposición para juez civil para el Estado de México, y cuando será el examen de oposición para juez laboral, así como cuáles son sus sueldos mensuales respectivamente” (sic)</w:t>
      </w:r>
    </w:p>
    <w:p w:rsidR="00AA3D9F" w:rsidRPr="002E2A99" w:rsidRDefault="00AA3D9F" w:rsidP="00E72C54">
      <w:pPr>
        <w:ind w:left="567" w:right="616"/>
        <w:jc w:val="both"/>
        <w:rPr>
          <w:rFonts w:ascii="Palatino Linotype" w:hAnsi="Palatino Linotype"/>
          <w:sz w:val="22"/>
        </w:rPr>
      </w:pPr>
    </w:p>
    <w:p w:rsidR="00D92515" w:rsidRPr="002E2A99" w:rsidRDefault="00D06012" w:rsidP="00EC3A5E">
      <w:pPr>
        <w:spacing w:line="360" w:lineRule="auto"/>
        <w:jc w:val="both"/>
        <w:rPr>
          <w:rFonts w:ascii="Palatino Linotype" w:hAnsi="Palatino Linotype" w:cs="Arial"/>
          <w:lang w:val="es-MX"/>
        </w:rPr>
      </w:pPr>
      <w:r w:rsidRPr="002E2A99">
        <w:rPr>
          <w:rFonts w:ascii="Palatino Linotype" w:hAnsi="Palatino Linotype" w:cs="Arial"/>
          <w:b/>
        </w:rPr>
        <w:t>MODALIDAD DE ENTREGA:</w:t>
      </w:r>
      <w:r w:rsidRPr="002E2A99">
        <w:rPr>
          <w:rFonts w:ascii="Palatino Linotype" w:hAnsi="Palatino Linotype" w:cs="Arial"/>
        </w:rPr>
        <w:t xml:space="preserve"> </w:t>
      </w:r>
      <w:r w:rsidR="000F3671" w:rsidRPr="002E2A99">
        <w:rPr>
          <w:rFonts w:ascii="Palatino Linotype" w:hAnsi="Palatino Linotype" w:cs="Arial"/>
          <w:lang w:val="es-MX"/>
        </w:rPr>
        <w:t xml:space="preserve">Vía </w:t>
      </w:r>
      <w:r w:rsidR="000F3671" w:rsidRPr="002E2A99">
        <w:rPr>
          <w:rFonts w:ascii="Palatino Linotype" w:hAnsi="Palatino Linotype" w:cs="Arial"/>
          <w:b/>
          <w:lang w:val="es-MX"/>
        </w:rPr>
        <w:t>SAIMEX</w:t>
      </w:r>
      <w:r w:rsidR="00D92515" w:rsidRPr="002E2A99">
        <w:rPr>
          <w:rFonts w:ascii="Palatino Linotype" w:hAnsi="Palatino Linotype" w:cs="Arial"/>
          <w:lang w:val="es-MX"/>
        </w:rPr>
        <w:t>.</w:t>
      </w:r>
    </w:p>
    <w:p w:rsidR="001F3986" w:rsidRPr="002E2A99" w:rsidRDefault="001F3986" w:rsidP="00F6740B">
      <w:pPr>
        <w:spacing w:line="360" w:lineRule="auto"/>
        <w:ind w:right="49"/>
        <w:jc w:val="both"/>
        <w:rPr>
          <w:rFonts w:ascii="Palatino Linotype" w:hAnsi="Palatino Linotype"/>
          <w:b/>
          <w:sz w:val="14"/>
        </w:rPr>
      </w:pPr>
    </w:p>
    <w:p w:rsidR="006F3D50" w:rsidRPr="002E2A99" w:rsidRDefault="00F6740B" w:rsidP="006F3D50">
      <w:pPr>
        <w:spacing w:line="360" w:lineRule="auto"/>
        <w:jc w:val="both"/>
        <w:rPr>
          <w:rFonts w:ascii="Palatino Linotype" w:hAnsi="Palatino Linotype"/>
        </w:rPr>
      </w:pPr>
      <w:r w:rsidRPr="002E2A99">
        <w:rPr>
          <w:rFonts w:ascii="Palatino Linotype" w:hAnsi="Palatino Linotype"/>
          <w:b/>
          <w:sz w:val="28"/>
        </w:rPr>
        <w:t>II.</w:t>
      </w:r>
      <w:r w:rsidRPr="002E2A99">
        <w:rPr>
          <w:rFonts w:ascii="Palatino Linotype" w:hAnsi="Palatino Linotype"/>
        </w:rPr>
        <w:t xml:space="preserve"> </w:t>
      </w:r>
      <w:r w:rsidR="00B96C5A" w:rsidRPr="002E2A99">
        <w:rPr>
          <w:rFonts w:ascii="Palatino Linotype" w:hAnsi="Palatino Linotype" w:cs="Arial"/>
        </w:rPr>
        <w:t xml:space="preserve">De las </w:t>
      </w:r>
      <w:r w:rsidR="00B96C5A" w:rsidRPr="002E2A99">
        <w:rPr>
          <w:rFonts w:ascii="Palatino Linotype" w:hAnsi="Palatino Linotype" w:cs="Arial"/>
          <w:lang w:val="es-ES_tradnl"/>
        </w:rPr>
        <w:t xml:space="preserve">constancias que obran en </w:t>
      </w:r>
      <w:r w:rsidR="00B96C5A" w:rsidRPr="002E2A99">
        <w:rPr>
          <w:rFonts w:ascii="Palatino Linotype" w:hAnsi="Palatino Linotype" w:cs="Arial"/>
          <w:b/>
          <w:lang w:val="es-ES_tradnl"/>
        </w:rPr>
        <w:t>EL</w:t>
      </w:r>
      <w:r w:rsidR="00B96C5A" w:rsidRPr="002E2A99">
        <w:rPr>
          <w:rFonts w:ascii="Palatino Linotype" w:hAnsi="Palatino Linotype" w:cs="Arial"/>
          <w:lang w:val="es-ES_tradnl"/>
        </w:rPr>
        <w:t xml:space="preserve"> </w:t>
      </w:r>
      <w:r w:rsidR="00B96C5A" w:rsidRPr="002E2A99">
        <w:rPr>
          <w:rFonts w:ascii="Palatino Linotype" w:hAnsi="Palatino Linotype" w:cs="Arial"/>
          <w:b/>
          <w:lang w:val="es-ES_tradnl"/>
        </w:rPr>
        <w:t>SAIMEX</w:t>
      </w:r>
      <w:r w:rsidR="00B96C5A" w:rsidRPr="002E2A99">
        <w:rPr>
          <w:rFonts w:ascii="Palatino Linotype" w:hAnsi="Palatino Linotype" w:cs="Arial"/>
          <w:lang w:val="es-ES_tradnl"/>
        </w:rPr>
        <w:t>, se desprende que</w:t>
      </w:r>
      <w:r w:rsidR="00B96C5A" w:rsidRPr="002E2A99">
        <w:rPr>
          <w:rFonts w:ascii="Palatino Linotype" w:hAnsi="Palatino Linotype" w:cs="Arial"/>
          <w:b/>
          <w:lang w:val="es-ES_tradnl"/>
        </w:rPr>
        <w:t xml:space="preserve"> </w:t>
      </w:r>
      <w:r w:rsidR="00B96C5A" w:rsidRPr="002E2A99">
        <w:rPr>
          <w:rFonts w:ascii="Palatino Linotype" w:hAnsi="Palatino Linotype" w:cs="Arial"/>
          <w:lang w:val="es-ES_tradnl"/>
        </w:rPr>
        <w:t>el día treinta de mayo de dos mil dieciocho, el Titular de la Unidad de Transparencia del</w:t>
      </w:r>
      <w:r w:rsidR="00B96C5A" w:rsidRPr="002E2A99">
        <w:rPr>
          <w:rFonts w:ascii="Palatino Linotype" w:hAnsi="Palatino Linotype" w:cs="Arial"/>
          <w:b/>
          <w:lang w:val="es-ES_tradnl"/>
        </w:rPr>
        <w:t xml:space="preserve"> SUJETO OBLIGADO</w:t>
      </w:r>
      <w:r w:rsidR="00B96C5A" w:rsidRPr="002E2A99">
        <w:rPr>
          <w:rFonts w:ascii="Palatino Linotype" w:hAnsi="Palatino Linotype" w:cs="Arial"/>
          <w:lang w:val="es-ES_tradnl"/>
        </w:rPr>
        <w:t xml:space="preserve"> dio respuesta a la solicitud de información, en los siguientes términos:</w:t>
      </w:r>
    </w:p>
    <w:p w:rsidR="00A02B17" w:rsidRPr="002E2A99" w:rsidRDefault="00A02B17" w:rsidP="006F3D50">
      <w:pPr>
        <w:spacing w:line="360" w:lineRule="auto"/>
        <w:jc w:val="both"/>
        <w:rPr>
          <w:rFonts w:ascii="Palatino Linotype" w:hAnsi="Palatino Linotype" w:cs="Arial"/>
          <w:sz w:val="18"/>
          <w:lang w:val="es-ES_tradnl"/>
        </w:rPr>
      </w:pPr>
    </w:p>
    <w:p w:rsidR="00B96C5A" w:rsidRPr="002E2A99" w:rsidRDefault="00A02B17" w:rsidP="00B96C5A">
      <w:pPr>
        <w:spacing w:line="276" w:lineRule="auto"/>
        <w:ind w:left="851" w:right="902"/>
        <w:jc w:val="right"/>
        <w:rPr>
          <w:rFonts w:ascii="Palatino Linotype" w:hAnsi="Palatino Linotype"/>
          <w:i/>
          <w:sz w:val="22"/>
          <w:szCs w:val="22"/>
        </w:rPr>
      </w:pPr>
      <w:r w:rsidRPr="002E2A99">
        <w:rPr>
          <w:rFonts w:ascii="Palatino Linotype" w:hAnsi="Palatino Linotype"/>
          <w:i/>
          <w:sz w:val="22"/>
          <w:szCs w:val="22"/>
        </w:rPr>
        <w:t>“</w:t>
      </w:r>
      <w:r w:rsidR="00B96C5A" w:rsidRPr="002E2A99">
        <w:rPr>
          <w:rFonts w:ascii="Palatino Linotype" w:hAnsi="Palatino Linotype"/>
          <w:i/>
          <w:sz w:val="22"/>
          <w:szCs w:val="22"/>
        </w:rPr>
        <w:t>Metepec, México a 30 de Julio de 2018</w:t>
      </w:r>
    </w:p>
    <w:p w:rsidR="00B96C5A" w:rsidRPr="002E2A99" w:rsidRDefault="00B96C5A" w:rsidP="00B96C5A">
      <w:pPr>
        <w:spacing w:line="276" w:lineRule="auto"/>
        <w:ind w:left="851" w:right="902"/>
        <w:jc w:val="right"/>
        <w:rPr>
          <w:rFonts w:ascii="Palatino Linotype" w:hAnsi="Palatino Linotype"/>
          <w:i/>
          <w:sz w:val="22"/>
          <w:szCs w:val="22"/>
        </w:rPr>
      </w:pPr>
      <w:r w:rsidRPr="002E2A99">
        <w:rPr>
          <w:rFonts w:ascii="Palatino Linotype" w:hAnsi="Palatino Linotype"/>
          <w:i/>
          <w:sz w:val="22"/>
          <w:szCs w:val="22"/>
        </w:rPr>
        <w:t xml:space="preserve">Nombre del solicitante: </w:t>
      </w:r>
      <w:r w:rsidR="00CE7ED9">
        <w:rPr>
          <w:rFonts w:ascii="Palatino Linotype" w:hAnsi="Palatino Linotype"/>
          <w:i/>
          <w:sz w:val="22"/>
          <w:szCs w:val="22"/>
        </w:rPr>
        <w:t>XXXXXXXX</w:t>
      </w:r>
      <w:r w:rsidRPr="002E2A99">
        <w:rPr>
          <w:rFonts w:ascii="Palatino Linotype" w:hAnsi="Palatino Linotype"/>
          <w:i/>
          <w:sz w:val="22"/>
          <w:szCs w:val="22"/>
        </w:rPr>
        <w:t xml:space="preserve"> </w:t>
      </w:r>
      <w:r w:rsidR="00CE7ED9">
        <w:rPr>
          <w:rFonts w:ascii="Palatino Linotype" w:hAnsi="Palatino Linotype"/>
          <w:i/>
          <w:sz w:val="22"/>
          <w:szCs w:val="22"/>
        </w:rPr>
        <w:t>XXXXXXXXX</w:t>
      </w:r>
      <w:r w:rsidRPr="002E2A99">
        <w:rPr>
          <w:rFonts w:ascii="Palatino Linotype" w:hAnsi="Palatino Linotype"/>
          <w:i/>
          <w:sz w:val="22"/>
          <w:szCs w:val="22"/>
        </w:rPr>
        <w:t xml:space="preserve"> </w:t>
      </w:r>
      <w:r w:rsidR="00CE7ED9">
        <w:rPr>
          <w:rFonts w:ascii="Palatino Linotype" w:hAnsi="Palatino Linotype"/>
          <w:i/>
          <w:sz w:val="22"/>
          <w:szCs w:val="22"/>
        </w:rPr>
        <w:t>XXXXXXX</w:t>
      </w:r>
    </w:p>
    <w:p w:rsidR="00B96C5A" w:rsidRPr="002E2A99" w:rsidRDefault="00B96C5A" w:rsidP="00B96C5A">
      <w:pPr>
        <w:spacing w:line="276" w:lineRule="auto"/>
        <w:ind w:left="851" w:right="902"/>
        <w:jc w:val="right"/>
        <w:rPr>
          <w:rFonts w:ascii="Palatino Linotype" w:hAnsi="Palatino Linotype"/>
          <w:i/>
          <w:sz w:val="22"/>
          <w:szCs w:val="22"/>
        </w:rPr>
      </w:pPr>
      <w:r w:rsidRPr="002E2A99">
        <w:rPr>
          <w:rFonts w:ascii="Palatino Linotype" w:hAnsi="Palatino Linotype"/>
          <w:i/>
          <w:sz w:val="22"/>
          <w:szCs w:val="22"/>
        </w:rPr>
        <w:t>Folio de la solicitud: 00394/PJUDICI/IP/2018</w:t>
      </w:r>
    </w:p>
    <w:p w:rsidR="00B96C5A" w:rsidRPr="002E2A99" w:rsidRDefault="00B96C5A" w:rsidP="00B96C5A">
      <w:pPr>
        <w:spacing w:line="276" w:lineRule="auto"/>
        <w:ind w:left="851" w:right="902"/>
        <w:jc w:val="right"/>
        <w:rPr>
          <w:rFonts w:ascii="Palatino Linotype" w:hAnsi="Palatino Linotype"/>
          <w:i/>
          <w:sz w:val="22"/>
          <w:szCs w:val="22"/>
        </w:rPr>
      </w:pPr>
    </w:p>
    <w:p w:rsidR="00B96C5A" w:rsidRPr="002E2A99" w:rsidRDefault="00B96C5A" w:rsidP="00B96C5A">
      <w:pPr>
        <w:spacing w:line="276" w:lineRule="auto"/>
        <w:ind w:left="851" w:right="902"/>
        <w:jc w:val="both"/>
        <w:rPr>
          <w:rFonts w:ascii="Palatino Linotype" w:hAnsi="Palatino Linotype"/>
          <w:i/>
          <w:sz w:val="22"/>
          <w:szCs w:val="22"/>
        </w:rPr>
      </w:pPr>
      <w:r w:rsidRPr="002E2A99">
        <w:rPr>
          <w:rFonts w:ascii="Palatino Linotype" w:hAnsi="Palatino Linotype"/>
          <w:i/>
          <w:sz w:val="22"/>
          <w:szCs w:val="22"/>
        </w:rPr>
        <w:t xml:space="preserve">Se tiene por recibida, a través del Sistema de Acceso a la Información Mexiquense (SAIMEX), la solicitud con número de folio 00394/PJUDICI/IP/2018, enviada sin adjuntos, correspondientes a lo siguiente: “Quisiera saber, respecto al examen de oposición para juez civil respecto de la convocatoria publicada el 11 de julio de 2017, cuántas personas han Sido nombradas, y cuál fue el criterio de nombramiento, asimismo quisiera saber si el último lugar de los que aprobaron el examen de oposición ya fue nombrado es decir quién obtuvo el lugar 33 ya fue nombrado, y si ya fue nombrado quisiera saber porque se saltaron a todos los demás y si eso es legal?” (Sic) Visto el contenido de la solicitud en mérito, acorde a lo rendido por la Maestra Fabiola Catalina Aparicio Perales, Secretaria General de Acuerdos del Tribunal </w:t>
      </w:r>
      <w:r w:rsidRPr="002E2A99">
        <w:rPr>
          <w:rFonts w:ascii="Palatino Linotype" w:hAnsi="Palatino Linotype"/>
          <w:i/>
          <w:sz w:val="22"/>
          <w:szCs w:val="22"/>
        </w:rPr>
        <w:lastRenderedPageBreak/>
        <w:t xml:space="preserve">Superior de Justicia y del Consejo de la Judicatura del Estado de México, se hace del conocimiento que </w:t>
      </w:r>
      <w:r w:rsidRPr="002E2A99">
        <w:rPr>
          <w:rFonts w:ascii="Palatino Linotype" w:hAnsi="Palatino Linotype"/>
          <w:b/>
          <w:i/>
          <w:sz w:val="22"/>
          <w:szCs w:val="22"/>
          <w:u w:val="single"/>
        </w:rPr>
        <w:t>de acuerdo a la convocatoria de fecha 11 de julio de 2017, referente al “Concurso de Oposición para Juez en Materia Civil (Aspirantes Libres y Exigencia Legal) 15 Plazas”, ya fueron nombrados catorce aspirantes con mejor promedio, únicamente falta por nombrar uno</w:t>
      </w:r>
      <w:r w:rsidRPr="002E2A99">
        <w:rPr>
          <w:rFonts w:ascii="Palatino Linotype" w:hAnsi="Palatino Linotype"/>
          <w:i/>
          <w:sz w:val="22"/>
          <w:szCs w:val="22"/>
        </w:rPr>
        <w:t>. Sin más por el momento reciba un cordial saludo.</w:t>
      </w:r>
    </w:p>
    <w:p w:rsidR="00B96C5A" w:rsidRPr="002E2A99" w:rsidRDefault="00B96C5A" w:rsidP="00B96C5A">
      <w:pPr>
        <w:spacing w:line="276" w:lineRule="auto"/>
        <w:ind w:left="851" w:right="902"/>
        <w:jc w:val="both"/>
        <w:rPr>
          <w:rFonts w:ascii="Palatino Linotype" w:hAnsi="Palatino Linotype"/>
          <w:i/>
          <w:sz w:val="22"/>
          <w:szCs w:val="22"/>
        </w:rPr>
      </w:pPr>
    </w:p>
    <w:p w:rsidR="00B96C5A" w:rsidRPr="002E2A99" w:rsidRDefault="00B96C5A" w:rsidP="00B96C5A">
      <w:pPr>
        <w:spacing w:line="276" w:lineRule="auto"/>
        <w:ind w:left="851" w:right="902"/>
        <w:rPr>
          <w:rFonts w:ascii="Palatino Linotype" w:hAnsi="Palatino Linotype"/>
          <w:i/>
          <w:sz w:val="22"/>
          <w:szCs w:val="22"/>
        </w:rPr>
      </w:pPr>
      <w:r w:rsidRPr="002E2A99">
        <w:rPr>
          <w:rFonts w:ascii="Palatino Linotype" w:hAnsi="Palatino Linotype"/>
          <w:i/>
          <w:sz w:val="22"/>
          <w:szCs w:val="22"/>
        </w:rPr>
        <w:t>ATENTAMENTE</w:t>
      </w:r>
    </w:p>
    <w:p w:rsidR="0033193D" w:rsidRPr="002E2A99" w:rsidRDefault="00B96C5A" w:rsidP="00B96C5A">
      <w:pPr>
        <w:spacing w:line="276" w:lineRule="auto"/>
        <w:ind w:left="851" w:right="902"/>
        <w:rPr>
          <w:rFonts w:ascii="Palatino Linotype" w:hAnsi="Palatino Linotype"/>
          <w:i/>
          <w:sz w:val="22"/>
          <w:szCs w:val="22"/>
        </w:rPr>
      </w:pPr>
      <w:r w:rsidRPr="002E2A99">
        <w:rPr>
          <w:rFonts w:ascii="Palatino Linotype" w:hAnsi="Palatino Linotype"/>
          <w:i/>
          <w:sz w:val="22"/>
          <w:szCs w:val="22"/>
        </w:rPr>
        <w:t>L. EN D. KARLA VERÓNICA VILLEGAS HODGERS</w:t>
      </w:r>
      <w:r w:rsidR="00A02B17" w:rsidRPr="002E2A99">
        <w:rPr>
          <w:rFonts w:ascii="Palatino Linotype" w:hAnsi="Palatino Linotype"/>
          <w:i/>
          <w:sz w:val="22"/>
          <w:szCs w:val="22"/>
        </w:rPr>
        <w:t>”</w:t>
      </w:r>
    </w:p>
    <w:p w:rsidR="0062178E" w:rsidRPr="002E2A99" w:rsidRDefault="0062178E" w:rsidP="00B96C5A">
      <w:pPr>
        <w:spacing w:line="276" w:lineRule="auto"/>
        <w:ind w:left="851" w:right="902"/>
        <w:rPr>
          <w:rFonts w:ascii="Palatino Linotype" w:hAnsi="Palatino Linotype"/>
          <w:i/>
          <w:sz w:val="22"/>
          <w:szCs w:val="22"/>
        </w:rPr>
      </w:pPr>
    </w:p>
    <w:p w:rsidR="0062178E" w:rsidRPr="002E2A99" w:rsidRDefault="0062178E" w:rsidP="0062178E">
      <w:pPr>
        <w:spacing w:line="276" w:lineRule="auto"/>
        <w:ind w:left="851" w:right="902"/>
        <w:jc w:val="right"/>
        <w:rPr>
          <w:rFonts w:ascii="Palatino Linotype" w:hAnsi="Palatino Linotype"/>
          <w:i/>
          <w:sz w:val="22"/>
          <w:szCs w:val="22"/>
        </w:rPr>
      </w:pPr>
      <w:r w:rsidRPr="002E2A99">
        <w:rPr>
          <w:rFonts w:ascii="Palatino Linotype" w:hAnsi="Palatino Linotype"/>
          <w:i/>
          <w:sz w:val="22"/>
          <w:szCs w:val="22"/>
        </w:rPr>
        <w:t>“Metepec, México a 01 de Agosto de 2018</w:t>
      </w:r>
    </w:p>
    <w:p w:rsidR="0062178E" w:rsidRPr="002E2A99" w:rsidRDefault="0062178E" w:rsidP="0062178E">
      <w:pPr>
        <w:spacing w:line="276" w:lineRule="auto"/>
        <w:ind w:left="851" w:right="902"/>
        <w:jc w:val="right"/>
        <w:rPr>
          <w:rFonts w:ascii="Palatino Linotype" w:hAnsi="Palatino Linotype"/>
          <w:i/>
          <w:sz w:val="22"/>
          <w:szCs w:val="22"/>
        </w:rPr>
      </w:pPr>
      <w:r w:rsidRPr="002E2A99">
        <w:rPr>
          <w:rFonts w:ascii="Palatino Linotype" w:hAnsi="Palatino Linotype"/>
          <w:i/>
          <w:sz w:val="22"/>
          <w:szCs w:val="22"/>
        </w:rPr>
        <w:t xml:space="preserve">Nombre del solicitante: </w:t>
      </w:r>
      <w:r w:rsidR="00CE7ED9">
        <w:rPr>
          <w:rFonts w:ascii="Palatino Linotype" w:hAnsi="Palatino Linotype"/>
          <w:i/>
          <w:sz w:val="22"/>
          <w:szCs w:val="22"/>
        </w:rPr>
        <w:t>XXXXXXXX</w:t>
      </w:r>
      <w:r w:rsidRPr="002E2A99">
        <w:rPr>
          <w:rFonts w:ascii="Palatino Linotype" w:hAnsi="Palatino Linotype"/>
          <w:i/>
          <w:sz w:val="22"/>
          <w:szCs w:val="22"/>
        </w:rPr>
        <w:t xml:space="preserve"> </w:t>
      </w:r>
      <w:r w:rsidR="00CE7ED9">
        <w:rPr>
          <w:rFonts w:ascii="Palatino Linotype" w:hAnsi="Palatino Linotype"/>
          <w:i/>
          <w:sz w:val="22"/>
          <w:szCs w:val="22"/>
        </w:rPr>
        <w:t>XXXXXXXXX</w:t>
      </w:r>
      <w:r w:rsidRPr="002E2A99">
        <w:rPr>
          <w:rFonts w:ascii="Palatino Linotype" w:hAnsi="Palatino Linotype"/>
          <w:i/>
          <w:sz w:val="22"/>
          <w:szCs w:val="22"/>
        </w:rPr>
        <w:t xml:space="preserve"> </w:t>
      </w:r>
      <w:r w:rsidR="00CE7ED9">
        <w:rPr>
          <w:rFonts w:ascii="Palatino Linotype" w:hAnsi="Palatino Linotype"/>
          <w:i/>
          <w:sz w:val="22"/>
          <w:szCs w:val="22"/>
        </w:rPr>
        <w:t>XXXXXXX</w:t>
      </w:r>
    </w:p>
    <w:p w:rsidR="0062178E" w:rsidRPr="002E2A99" w:rsidRDefault="0062178E" w:rsidP="0062178E">
      <w:pPr>
        <w:spacing w:line="276" w:lineRule="auto"/>
        <w:ind w:left="851" w:right="902"/>
        <w:jc w:val="right"/>
        <w:rPr>
          <w:rFonts w:ascii="Palatino Linotype" w:hAnsi="Palatino Linotype"/>
          <w:i/>
          <w:sz w:val="22"/>
          <w:szCs w:val="22"/>
        </w:rPr>
      </w:pPr>
      <w:r w:rsidRPr="002E2A99">
        <w:rPr>
          <w:rFonts w:ascii="Palatino Linotype" w:hAnsi="Palatino Linotype"/>
          <w:i/>
          <w:sz w:val="22"/>
          <w:szCs w:val="22"/>
        </w:rPr>
        <w:t>Folio de la solicitud: 00393/PJUDICI/IP/2018</w:t>
      </w:r>
    </w:p>
    <w:p w:rsidR="009A12CE" w:rsidRPr="002E2A99" w:rsidRDefault="009A12CE" w:rsidP="0062178E">
      <w:pPr>
        <w:spacing w:line="276" w:lineRule="auto"/>
        <w:ind w:left="851" w:right="902"/>
        <w:jc w:val="right"/>
        <w:rPr>
          <w:rFonts w:ascii="Palatino Linotype" w:hAnsi="Palatino Linotype"/>
          <w:i/>
          <w:sz w:val="22"/>
          <w:szCs w:val="22"/>
        </w:rPr>
      </w:pPr>
    </w:p>
    <w:p w:rsidR="0062178E" w:rsidRPr="002E2A99" w:rsidRDefault="0062178E" w:rsidP="0062178E">
      <w:pPr>
        <w:spacing w:line="276" w:lineRule="auto"/>
        <w:ind w:left="851" w:right="902"/>
        <w:jc w:val="both"/>
        <w:rPr>
          <w:rFonts w:ascii="Palatino Linotype" w:hAnsi="Palatino Linotype"/>
          <w:i/>
          <w:sz w:val="22"/>
          <w:szCs w:val="22"/>
        </w:rPr>
      </w:pPr>
      <w:r w:rsidRPr="002E2A99">
        <w:rPr>
          <w:rFonts w:ascii="Palatino Linotype" w:hAnsi="Palatino Linotype"/>
          <w:i/>
          <w:sz w:val="22"/>
          <w:szCs w:val="22"/>
        </w:rPr>
        <w:t xml:space="preserve">Se tiene por recibida, por medio del Sistema de Acceso a la Información Mexiquense (SAIMEX), la solicitud con número de folio 00393/PJUDICI/IP/2018, enviada sin adjuntos, en el cual la modalidad de entrega es a través del SAIMEX; correspondientes a lo siguiente: “Quisiera saber; cómo será el proceso de selección de jueces en materia laboral, y quisiera saber si un juez civil quisiera ser juez laboral, también tiene que hacer examen de oposición para juez laboral, y por último si alguien aprobó el examen de oposición para juez civil, sin estar con nombramiento, tendrá que concursar en el exámen de oposición para juez laboral.” (Sic) Visto el contenido de la solicitud en mérito, conforme a lo establecido en el artículo 12 de la Ley de Transparencia y Acceso a la Información Pública del Estado de México y Municipios, los sujetos obligados sólo proporcionarán la información pública que se les requiera y que obre en sus archivos y en el estado en que ésta se encuentre. Ahora bien, acorde a lo rendido por la maestra Fabiola Catalina Aparicio Perales, Secretaria General de Acuerdos del Tribunal Superior de Justicia y del Consejo de la Judicatura del Estado de México, </w:t>
      </w:r>
      <w:r w:rsidRPr="002E2A99">
        <w:rPr>
          <w:rFonts w:ascii="Palatino Linotype" w:hAnsi="Palatino Linotype"/>
          <w:b/>
          <w:i/>
          <w:sz w:val="22"/>
          <w:szCs w:val="22"/>
          <w:u w:val="single"/>
        </w:rPr>
        <w:t>se hace del conocimiento que no se cuenta con la información solicitada</w:t>
      </w:r>
      <w:r w:rsidRPr="002E2A99">
        <w:rPr>
          <w:rFonts w:ascii="Palatino Linotype" w:hAnsi="Palatino Linotype"/>
          <w:i/>
          <w:sz w:val="22"/>
          <w:szCs w:val="22"/>
        </w:rPr>
        <w:t>. Sin más por el momento reciba un cordial saludo.</w:t>
      </w:r>
    </w:p>
    <w:p w:rsidR="0062178E" w:rsidRPr="002E2A99" w:rsidRDefault="0062178E" w:rsidP="0062178E">
      <w:pPr>
        <w:spacing w:line="276" w:lineRule="auto"/>
        <w:ind w:left="851" w:right="902"/>
        <w:rPr>
          <w:rFonts w:ascii="Palatino Linotype" w:hAnsi="Palatino Linotype"/>
          <w:i/>
          <w:sz w:val="22"/>
          <w:szCs w:val="22"/>
        </w:rPr>
      </w:pPr>
    </w:p>
    <w:p w:rsidR="0062178E" w:rsidRPr="002E2A99" w:rsidRDefault="0062178E" w:rsidP="0062178E">
      <w:pPr>
        <w:spacing w:line="276" w:lineRule="auto"/>
        <w:ind w:left="851" w:right="902"/>
        <w:rPr>
          <w:rFonts w:ascii="Palatino Linotype" w:hAnsi="Palatino Linotype"/>
          <w:i/>
          <w:sz w:val="22"/>
          <w:szCs w:val="22"/>
        </w:rPr>
      </w:pPr>
      <w:r w:rsidRPr="002E2A99">
        <w:rPr>
          <w:rFonts w:ascii="Palatino Linotype" w:hAnsi="Palatino Linotype"/>
          <w:i/>
          <w:sz w:val="22"/>
          <w:szCs w:val="22"/>
        </w:rPr>
        <w:t>ATENTAMENTE</w:t>
      </w:r>
    </w:p>
    <w:p w:rsidR="0062178E" w:rsidRPr="002E2A99" w:rsidRDefault="0062178E" w:rsidP="0062178E">
      <w:pPr>
        <w:spacing w:line="276" w:lineRule="auto"/>
        <w:ind w:left="851" w:right="902"/>
        <w:rPr>
          <w:rFonts w:ascii="Palatino Linotype" w:hAnsi="Palatino Linotype"/>
          <w:i/>
          <w:sz w:val="22"/>
          <w:szCs w:val="22"/>
        </w:rPr>
      </w:pPr>
      <w:r w:rsidRPr="002E2A99">
        <w:rPr>
          <w:rFonts w:ascii="Palatino Linotype" w:hAnsi="Palatino Linotype"/>
          <w:i/>
          <w:sz w:val="22"/>
          <w:szCs w:val="22"/>
        </w:rPr>
        <w:t>L. EN D. KARLA VERÓNICA VILLEGAS HODGERS”</w:t>
      </w:r>
    </w:p>
    <w:p w:rsidR="0062178E" w:rsidRPr="002E2A99" w:rsidRDefault="0062178E" w:rsidP="0062178E">
      <w:pPr>
        <w:spacing w:line="276" w:lineRule="auto"/>
        <w:ind w:left="851" w:right="902"/>
        <w:rPr>
          <w:rFonts w:ascii="Palatino Linotype" w:hAnsi="Palatino Linotype"/>
          <w:i/>
          <w:sz w:val="22"/>
          <w:szCs w:val="22"/>
        </w:rPr>
      </w:pPr>
    </w:p>
    <w:p w:rsidR="0062178E" w:rsidRPr="002E2A99" w:rsidRDefault="0062178E" w:rsidP="0062178E">
      <w:pPr>
        <w:spacing w:line="276" w:lineRule="auto"/>
        <w:ind w:left="851" w:right="902"/>
        <w:jc w:val="right"/>
        <w:rPr>
          <w:rFonts w:ascii="Palatino Linotype" w:hAnsi="Palatino Linotype"/>
          <w:i/>
          <w:sz w:val="22"/>
          <w:szCs w:val="22"/>
        </w:rPr>
      </w:pPr>
    </w:p>
    <w:p w:rsidR="0062178E" w:rsidRPr="002E2A99" w:rsidRDefault="0062178E" w:rsidP="0062178E">
      <w:pPr>
        <w:spacing w:line="276" w:lineRule="auto"/>
        <w:ind w:left="851" w:right="902"/>
        <w:jc w:val="right"/>
        <w:rPr>
          <w:rFonts w:ascii="Palatino Linotype" w:hAnsi="Palatino Linotype"/>
          <w:i/>
          <w:sz w:val="22"/>
          <w:szCs w:val="22"/>
        </w:rPr>
      </w:pPr>
    </w:p>
    <w:p w:rsidR="0062178E" w:rsidRPr="002E2A99" w:rsidRDefault="0062178E" w:rsidP="0062178E">
      <w:pPr>
        <w:spacing w:line="276" w:lineRule="auto"/>
        <w:ind w:left="851" w:right="902"/>
        <w:jc w:val="right"/>
        <w:rPr>
          <w:rFonts w:ascii="Palatino Linotype" w:hAnsi="Palatino Linotype"/>
          <w:i/>
          <w:sz w:val="22"/>
          <w:szCs w:val="22"/>
        </w:rPr>
      </w:pPr>
    </w:p>
    <w:p w:rsidR="0062178E" w:rsidRPr="002E2A99" w:rsidRDefault="0062178E" w:rsidP="0062178E">
      <w:pPr>
        <w:spacing w:line="276" w:lineRule="auto"/>
        <w:ind w:left="851" w:right="902"/>
        <w:jc w:val="right"/>
        <w:rPr>
          <w:rFonts w:ascii="Palatino Linotype" w:hAnsi="Palatino Linotype"/>
          <w:i/>
          <w:sz w:val="22"/>
          <w:szCs w:val="22"/>
        </w:rPr>
      </w:pPr>
      <w:r w:rsidRPr="002E2A99">
        <w:rPr>
          <w:rFonts w:ascii="Palatino Linotype" w:hAnsi="Palatino Linotype"/>
          <w:i/>
          <w:sz w:val="22"/>
          <w:szCs w:val="22"/>
        </w:rPr>
        <w:t>“Metepec, México a 03 de Agosto de 2018</w:t>
      </w:r>
    </w:p>
    <w:p w:rsidR="0062178E" w:rsidRPr="002E2A99" w:rsidRDefault="0062178E" w:rsidP="0062178E">
      <w:pPr>
        <w:spacing w:line="276" w:lineRule="auto"/>
        <w:ind w:left="851" w:right="902"/>
        <w:jc w:val="right"/>
        <w:rPr>
          <w:rFonts w:ascii="Palatino Linotype" w:hAnsi="Palatino Linotype"/>
          <w:i/>
          <w:sz w:val="22"/>
          <w:szCs w:val="22"/>
        </w:rPr>
      </w:pPr>
      <w:r w:rsidRPr="002E2A99">
        <w:rPr>
          <w:rFonts w:ascii="Palatino Linotype" w:hAnsi="Palatino Linotype"/>
          <w:i/>
          <w:sz w:val="22"/>
          <w:szCs w:val="22"/>
        </w:rPr>
        <w:t xml:space="preserve">Nombre del solicitante: </w:t>
      </w:r>
      <w:r w:rsidR="00CE7ED9">
        <w:rPr>
          <w:rFonts w:ascii="Palatino Linotype" w:hAnsi="Palatino Linotype"/>
          <w:i/>
          <w:sz w:val="22"/>
          <w:szCs w:val="22"/>
        </w:rPr>
        <w:t>XXXXXXXX</w:t>
      </w:r>
      <w:r w:rsidRPr="002E2A99">
        <w:rPr>
          <w:rFonts w:ascii="Palatino Linotype" w:hAnsi="Palatino Linotype"/>
          <w:i/>
          <w:sz w:val="22"/>
          <w:szCs w:val="22"/>
        </w:rPr>
        <w:t xml:space="preserve"> </w:t>
      </w:r>
      <w:r w:rsidR="00CE7ED9">
        <w:rPr>
          <w:rFonts w:ascii="Palatino Linotype" w:hAnsi="Palatino Linotype"/>
          <w:i/>
          <w:sz w:val="22"/>
          <w:szCs w:val="22"/>
        </w:rPr>
        <w:t>XXXXXXXXX</w:t>
      </w:r>
      <w:r w:rsidRPr="002E2A99">
        <w:rPr>
          <w:rFonts w:ascii="Palatino Linotype" w:hAnsi="Palatino Linotype"/>
          <w:i/>
          <w:sz w:val="22"/>
          <w:szCs w:val="22"/>
        </w:rPr>
        <w:t xml:space="preserve"> </w:t>
      </w:r>
      <w:r w:rsidR="00CE7ED9">
        <w:rPr>
          <w:rFonts w:ascii="Palatino Linotype" w:hAnsi="Palatino Linotype"/>
          <w:i/>
          <w:sz w:val="22"/>
          <w:szCs w:val="22"/>
        </w:rPr>
        <w:t>XXXXXXX</w:t>
      </w:r>
    </w:p>
    <w:p w:rsidR="0062178E" w:rsidRPr="002E2A99" w:rsidRDefault="0062178E" w:rsidP="0062178E">
      <w:pPr>
        <w:spacing w:line="276" w:lineRule="auto"/>
        <w:ind w:left="851" w:right="902"/>
        <w:jc w:val="right"/>
        <w:rPr>
          <w:rFonts w:ascii="Palatino Linotype" w:hAnsi="Palatino Linotype"/>
          <w:i/>
          <w:sz w:val="22"/>
          <w:szCs w:val="22"/>
        </w:rPr>
      </w:pPr>
      <w:bookmarkStart w:id="0" w:name="_GoBack"/>
      <w:bookmarkEnd w:id="0"/>
      <w:r w:rsidRPr="002E2A99">
        <w:rPr>
          <w:rFonts w:ascii="Palatino Linotype" w:hAnsi="Palatino Linotype"/>
          <w:i/>
          <w:sz w:val="22"/>
          <w:szCs w:val="22"/>
        </w:rPr>
        <w:t>Folio de la solicitud: 00392/PJUDICI/IP/2018</w:t>
      </w:r>
    </w:p>
    <w:p w:rsidR="0062178E" w:rsidRPr="002E2A99" w:rsidRDefault="0062178E" w:rsidP="0062178E">
      <w:pPr>
        <w:spacing w:line="276" w:lineRule="auto"/>
        <w:ind w:left="851" w:right="902"/>
        <w:jc w:val="right"/>
        <w:rPr>
          <w:rFonts w:ascii="Palatino Linotype" w:hAnsi="Palatino Linotype"/>
          <w:i/>
          <w:sz w:val="22"/>
          <w:szCs w:val="22"/>
        </w:rPr>
      </w:pPr>
    </w:p>
    <w:p w:rsidR="0062178E" w:rsidRPr="002E2A99" w:rsidRDefault="0062178E" w:rsidP="0062178E">
      <w:pPr>
        <w:spacing w:line="276" w:lineRule="auto"/>
        <w:ind w:left="851" w:right="902"/>
        <w:jc w:val="both"/>
        <w:rPr>
          <w:rFonts w:ascii="Palatino Linotype" w:hAnsi="Palatino Linotype"/>
          <w:i/>
          <w:sz w:val="22"/>
          <w:szCs w:val="22"/>
        </w:rPr>
      </w:pPr>
      <w:r w:rsidRPr="002E2A99">
        <w:rPr>
          <w:rFonts w:ascii="Palatino Linotype" w:hAnsi="Palatino Linotype"/>
          <w:i/>
          <w:sz w:val="22"/>
          <w:szCs w:val="22"/>
        </w:rPr>
        <w:t xml:space="preserve">Se tiene por recibida, a través del Sistema de Acceso a la Información Mexiquense (SAIMEX), la solicitud con número de folio 00392/PJUDICI/IP/2018, enviada sin adjuntos, correspondientes a lo siguiente: “Quisiera saber; cuando será el próximo examen de oposición para juez civil para el Estado de México, y cuando será el examen de oposición para juez laboral, así como cuáles son sus sueldos mensuales respectivamente.” (Sic) De conformidad con el párrafo segundo del artículo 12 de la Ley de Transparencia y Acceso a la Información Pública del Estado de México y Municipios,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Expuesto lo anterior, acorde a lo rendido por la maestra Fabiola Catalina Aparicio Perales, Secretaria General de Acuerdos del Tribunal Superior de Justicia y del Consejo de la Judicatura del Estado de México, </w:t>
      </w:r>
      <w:r w:rsidRPr="002E2A99">
        <w:rPr>
          <w:rFonts w:ascii="Palatino Linotype" w:hAnsi="Palatino Linotype"/>
          <w:b/>
          <w:i/>
          <w:sz w:val="22"/>
          <w:szCs w:val="22"/>
          <w:u w:val="single"/>
        </w:rPr>
        <w:t>se hace del conocimiento del solicitante que no se cuenta con la información solicitada</w:t>
      </w:r>
      <w:r w:rsidRPr="002E2A99">
        <w:rPr>
          <w:rFonts w:ascii="Palatino Linotype" w:hAnsi="Palatino Linotype"/>
          <w:i/>
          <w:sz w:val="22"/>
          <w:szCs w:val="22"/>
        </w:rPr>
        <w:t>. Sin más por el momento reciba un cordial saludo.</w:t>
      </w:r>
    </w:p>
    <w:p w:rsidR="0062178E" w:rsidRPr="002E2A99" w:rsidRDefault="0062178E" w:rsidP="0062178E">
      <w:pPr>
        <w:spacing w:line="276" w:lineRule="auto"/>
        <w:ind w:left="851" w:right="902"/>
        <w:jc w:val="both"/>
        <w:rPr>
          <w:rFonts w:ascii="Palatino Linotype" w:hAnsi="Palatino Linotype"/>
          <w:i/>
          <w:sz w:val="22"/>
          <w:szCs w:val="22"/>
        </w:rPr>
      </w:pPr>
    </w:p>
    <w:p w:rsidR="0062178E" w:rsidRPr="002E2A99" w:rsidRDefault="0062178E" w:rsidP="0062178E">
      <w:pPr>
        <w:spacing w:line="276" w:lineRule="auto"/>
        <w:ind w:left="851" w:right="902"/>
        <w:rPr>
          <w:rFonts w:ascii="Palatino Linotype" w:hAnsi="Palatino Linotype"/>
          <w:i/>
          <w:sz w:val="22"/>
          <w:szCs w:val="22"/>
        </w:rPr>
      </w:pPr>
      <w:r w:rsidRPr="002E2A99">
        <w:rPr>
          <w:rFonts w:ascii="Palatino Linotype" w:hAnsi="Palatino Linotype"/>
          <w:i/>
          <w:sz w:val="22"/>
          <w:szCs w:val="22"/>
        </w:rPr>
        <w:t>ATENTAMENTE</w:t>
      </w:r>
    </w:p>
    <w:p w:rsidR="0062178E" w:rsidRPr="002E2A99" w:rsidRDefault="0062178E" w:rsidP="0062178E">
      <w:pPr>
        <w:spacing w:line="276" w:lineRule="auto"/>
        <w:ind w:left="851" w:right="902"/>
        <w:rPr>
          <w:rFonts w:ascii="Palatino Linotype" w:hAnsi="Palatino Linotype"/>
          <w:i/>
          <w:sz w:val="22"/>
          <w:szCs w:val="22"/>
        </w:rPr>
      </w:pPr>
      <w:r w:rsidRPr="002E2A99">
        <w:rPr>
          <w:rFonts w:ascii="Palatino Linotype" w:hAnsi="Palatino Linotype"/>
          <w:i/>
          <w:sz w:val="22"/>
          <w:szCs w:val="22"/>
        </w:rPr>
        <w:t>L. EN D. KARLA VERÓNICA VILLEGAS HODGERS”</w:t>
      </w:r>
    </w:p>
    <w:p w:rsidR="00A976D4" w:rsidRPr="002E2A99" w:rsidRDefault="00A976D4" w:rsidP="00A976D4">
      <w:pPr>
        <w:spacing w:line="276" w:lineRule="auto"/>
        <w:ind w:right="902"/>
        <w:rPr>
          <w:rFonts w:ascii="Palatino Linotype" w:hAnsi="Palatino Linotype"/>
          <w:i/>
          <w:sz w:val="22"/>
          <w:szCs w:val="22"/>
        </w:rPr>
      </w:pPr>
    </w:p>
    <w:p w:rsidR="00A02B17" w:rsidRPr="002E2A99" w:rsidRDefault="00A02B17" w:rsidP="00A976D4">
      <w:pPr>
        <w:spacing w:line="276" w:lineRule="auto"/>
        <w:ind w:left="851" w:right="902"/>
        <w:rPr>
          <w:rFonts w:ascii="Palatino Linotype" w:hAnsi="Palatino Linotype"/>
          <w:i/>
          <w:sz w:val="14"/>
          <w:szCs w:val="22"/>
        </w:rPr>
      </w:pPr>
    </w:p>
    <w:p w:rsidR="00CA7F0B" w:rsidRPr="002E2A99" w:rsidRDefault="00387023" w:rsidP="00CA7F0B">
      <w:pPr>
        <w:spacing w:line="360" w:lineRule="auto"/>
        <w:jc w:val="both"/>
        <w:rPr>
          <w:rFonts w:ascii="Palatino Linotype" w:hAnsi="Palatino Linotype" w:cs="Arial"/>
          <w:i/>
          <w:sz w:val="22"/>
          <w:szCs w:val="22"/>
          <w:lang w:eastAsia="es-MX"/>
        </w:rPr>
      </w:pPr>
      <w:r w:rsidRPr="002E2A99">
        <w:rPr>
          <w:rFonts w:ascii="Palatino Linotype" w:hAnsi="Palatino Linotype"/>
          <w:b/>
          <w:sz w:val="28"/>
          <w:szCs w:val="28"/>
          <w:lang w:val="es-MX"/>
        </w:rPr>
        <w:t>I</w:t>
      </w:r>
      <w:r w:rsidR="0062178E" w:rsidRPr="002E2A99">
        <w:rPr>
          <w:rFonts w:ascii="Palatino Linotype" w:hAnsi="Palatino Linotype"/>
          <w:b/>
          <w:sz w:val="28"/>
          <w:szCs w:val="28"/>
          <w:lang w:val="es-MX"/>
        </w:rPr>
        <w:t>II</w:t>
      </w:r>
      <w:r w:rsidR="00D62A9B" w:rsidRPr="002E2A99">
        <w:rPr>
          <w:rFonts w:ascii="Palatino Linotype" w:hAnsi="Palatino Linotype"/>
          <w:b/>
          <w:sz w:val="28"/>
          <w:szCs w:val="28"/>
          <w:lang w:val="es-MX"/>
        </w:rPr>
        <w:t>.</w:t>
      </w:r>
      <w:r w:rsidR="00D62A9B" w:rsidRPr="002E2A99">
        <w:rPr>
          <w:rFonts w:ascii="Palatino Linotype" w:hAnsi="Palatino Linotype"/>
          <w:sz w:val="28"/>
          <w:szCs w:val="28"/>
          <w:lang w:val="es-MX"/>
        </w:rPr>
        <w:t xml:space="preserve"> </w:t>
      </w:r>
      <w:r w:rsidR="00CA7F0B" w:rsidRPr="002E2A99">
        <w:rPr>
          <w:rFonts w:ascii="Palatino Linotype" w:hAnsi="Palatino Linotype"/>
        </w:rPr>
        <w:t>Inconforme con la</w:t>
      </w:r>
      <w:r w:rsidR="0062178E" w:rsidRPr="002E2A99">
        <w:rPr>
          <w:rFonts w:ascii="Palatino Linotype" w:hAnsi="Palatino Linotype"/>
        </w:rPr>
        <w:t>s</w:t>
      </w:r>
      <w:r w:rsidR="00CA7F0B" w:rsidRPr="002E2A99">
        <w:rPr>
          <w:rFonts w:ascii="Palatino Linotype" w:hAnsi="Palatino Linotype"/>
        </w:rPr>
        <w:t xml:space="preserve"> </w:t>
      </w:r>
      <w:r w:rsidR="00CA7F0B" w:rsidRPr="002E2A99">
        <w:rPr>
          <w:rFonts w:ascii="Palatino Linotype" w:hAnsi="Palatino Linotype" w:cs="Arial"/>
        </w:rPr>
        <w:t>respuesta</w:t>
      </w:r>
      <w:r w:rsidR="0062178E" w:rsidRPr="002E2A99">
        <w:rPr>
          <w:rFonts w:ascii="Palatino Linotype" w:hAnsi="Palatino Linotype" w:cs="Arial"/>
        </w:rPr>
        <w:t>s</w:t>
      </w:r>
      <w:r w:rsidR="00CA7F0B" w:rsidRPr="002E2A99">
        <w:rPr>
          <w:rFonts w:ascii="Palatino Linotype" w:hAnsi="Palatino Linotype" w:cs="Arial"/>
        </w:rPr>
        <w:t xml:space="preserve"> </w:t>
      </w:r>
      <w:r w:rsidR="00CA7F0B" w:rsidRPr="002E2A99">
        <w:rPr>
          <w:rFonts w:ascii="Palatino Linotype" w:hAnsi="Palatino Linotype"/>
        </w:rPr>
        <w:t xml:space="preserve">del </w:t>
      </w:r>
      <w:r w:rsidR="00CA7F0B" w:rsidRPr="002E2A99">
        <w:rPr>
          <w:rFonts w:ascii="Palatino Linotype" w:hAnsi="Palatino Linotype"/>
          <w:b/>
        </w:rPr>
        <w:t>SUJETO OBLIGADO</w:t>
      </w:r>
      <w:r w:rsidR="00CA7F0B" w:rsidRPr="002E2A99">
        <w:rPr>
          <w:rFonts w:ascii="Palatino Linotype" w:hAnsi="Palatino Linotype"/>
        </w:rPr>
        <w:t xml:space="preserve">, </w:t>
      </w:r>
      <w:r w:rsidR="0062178E" w:rsidRPr="002E2A99">
        <w:rPr>
          <w:rFonts w:ascii="Palatino Linotype" w:hAnsi="Palatino Linotype"/>
        </w:rPr>
        <w:t xml:space="preserve">en fechas </w:t>
      </w:r>
      <w:r w:rsidR="00087F2B" w:rsidRPr="002E2A99">
        <w:rPr>
          <w:rFonts w:ascii="Palatino Linotype" w:hAnsi="Palatino Linotype"/>
        </w:rPr>
        <w:t xml:space="preserve">treinta </w:t>
      </w:r>
      <w:r w:rsidR="00CA7F0B" w:rsidRPr="002E2A99">
        <w:rPr>
          <w:rFonts w:ascii="Palatino Linotype" w:hAnsi="Palatino Linotype"/>
        </w:rPr>
        <w:t xml:space="preserve">de </w:t>
      </w:r>
      <w:r w:rsidR="0062178E" w:rsidRPr="002E2A99">
        <w:rPr>
          <w:rFonts w:ascii="Palatino Linotype" w:hAnsi="Palatino Linotype"/>
        </w:rPr>
        <w:t>julio, dos y tres de agosto</w:t>
      </w:r>
      <w:r w:rsidR="00CA7F0B" w:rsidRPr="002E2A99">
        <w:rPr>
          <w:rFonts w:ascii="Palatino Linotype" w:hAnsi="Palatino Linotype"/>
        </w:rPr>
        <w:t xml:space="preserve"> de dos mil dieci</w:t>
      </w:r>
      <w:r w:rsidR="0062178E" w:rsidRPr="002E2A99">
        <w:rPr>
          <w:rFonts w:ascii="Palatino Linotype" w:hAnsi="Palatino Linotype"/>
        </w:rPr>
        <w:t>ocho</w:t>
      </w:r>
      <w:r w:rsidR="00CA7F0B" w:rsidRPr="002E2A99">
        <w:rPr>
          <w:rFonts w:ascii="Palatino Linotype" w:hAnsi="Palatino Linotype"/>
        </w:rPr>
        <w:t xml:space="preserve">, </w:t>
      </w:r>
      <w:r w:rsidR="00087F2B" w:rsidRPr="002E2A99">
        <w:rPr>
          <w:rFonts w:ascii="Palatino Linotype" w:hAnsi="Palatino Linotype"/>
          <w:b/>
        </w:rPr>
        <w:t>LA</w:t>
      </w:r>
      <w:r w:rsidR="00776F73" w:rsidRPr="002E2A99">
        <w:rPr>
          <w:rFonts w:ascii="Palatino Linotype" w:hAnsi="Palatino Linotype"/>
          <w:b/>
        </w:rPr>
        <w:t xml:space="preserve"> RECURRENTE</w:t>
      </w:r>
      <w:r w:rsidR="00CA7F0B" w:rsidRPr="002E2A99">
        <w:rPr>
          <w:rFonts w:ascii="Palatino Linotype" w:hAnsi="Palatino Linotype"/>
        </w:rPr>
        <w:t xml:space="preserve"> interpuso </w:t>
      </w:r>
      <w:r w:rsidR="0062178E" w:rsidRPr="002E2A99">
        <w:rPr>
          <w:rFonts w:ascii="Palatino Linotype" w:hAnsi="Palatino Linotype"/>
        </w:rPr>
        <w:t>los</w:t>
      </w:r>
      <w:r w:rsidR="00CA7F0B" w:rsidRPr="002E2A99">
        <w:rPr>
          <w:rFonts w:ascii="Palatino Linotype" w:hAnsi="Palatino Linotype"/>
        </w:rPr>
        <w:t xml:space="preserve"> recurso</w:t>
      </w:r>
      <w:r w:rsidR="0062178E" w:rsidRPr="002E2A99">
        <w:rPr>
          <w:rFonts w:ascii="Palatino Linotype" w:hAnsi="Palatino Linotype"/>
        </w:rPr>
        <w:t>s</w:t>
      </w:r>
      <w:r w:rsidR="00CA7F0B" w:rsidRPr="002E2A99">
        <w:rPr>
          <w:rFonts w:ascii="Palatino Linotype" w:hAnsi="Palatino Linotype"/>
        </w:rPr>
        <w:t xml:space="preserve"> de revisión objeto del presente estudio, </w:t>
      </w:r>
      <w:r w:rsidR="0062178E" w:rsidRPr="002E2A99">
        <w:rPr>
          <w:rFonts w:ascii="Palatino Linotype" w:hAnsi="Palatino Linotype" w:cs="Arial"/>
          <w:lang w:val="es-ES_tradnl"/>
        </w:rPr>
        <w:t>se registraron</w:t>
      </w:r>
      <w:r w:rsidR="00FA4C7C" w:rsidRPr="002E2A99">
        <w:rPr>
          <w:rFonts w:ascii="Palatino Linotype" w:hAnsi="Palatino Linotype" w:cs="Arial"/>
          <w:lang w:val="es-ES_tradnl"/>
        </w:rPr>
        <w:t xml:space="preserve"> </w:t>
      </w:r>
      <w:r w:rsidR="00CA7F0B" w:rsidRPr="002E2A99">
        <w:rPr>
          <w:rFonts w:ascii="Palatino Linotype" w:hAnsi="Palatino Linotype"/>
        </w:rPr>
        <w:t xml:space="preserve">en </w:t>
      </w:r>
      <w:r w:rsidR="00CA7F0B" w:rsidRPr="002E2A99">
        <w:rPr>
          <w:rFonts w:ascii="Palatino Linotype" w:hAnsi="Palatino Linotype"/>
          <w:b/>
        </w:rPr>
        <w:t>EL SAIMEX</w:t>
      </w:r>
      <w:r w:rsidR="00CA7F0B" w:rsidRPr="002E2A99">
        <w:rPr>
          <w:rFonts w:ascii="Palatino Linotype" w:hAnsi="Palatino Linotype"/>
        </w:rPr>
        <w:t xml:space="preserve"> y se le asignó </w:t>
      </w:r>
      <w:r w:rsidR="0062178E" w:rsidRPr="002E2A99">
        <w:rPr>
          <w:rFonts w:ascii="Palatino Linotype" w:hAnsi="Palatino Linotype"/>
        </w:rPr>
        <w:t>los</w:t>
      </w:r>
      <w:r w:rsidR="00CA7F0B" w:rsidRPr="002E2A99">
        <w:rPr>
          <w:rFonts w:ascii="Palatino Linotype" w:hAnsi="Palatino Linotype"/>
        </w:rPr>
        <w:t xml:space="preserve"> número</w:t>
      </w:r>
      <w:r w:rsidR="0062178E" w:rsidRPr="002E2A99">
        <w:rPr>
          <w:rFonts w:ascii="Palatino Linotype" w:hAnsi="Palatino Linotype"/>
        </w:rPr>
        <w:t>s</w:t>
      </w:r>
      <w:r w:rsidR="00CA7F0B" w:rsidRPr="002E2A99">
        <w:rPr>
          <w:rFonts w:ascii="Palatino Linotype" w:hAnsi="Palatino Linotype"/>
        </w:rPr>
        <w:t xml:space="preserve"> de expediente </w:t>
      </w:r>
      <w:r w:rsidR="00CA7F0B" w:rsidRPr="002E2A99">
        <w:rPr>
          <w:rFonts w:ascii="Palatino Linotype" w:hAnsi="Palatino Linotype" w:cs="Arial"/>
          <w:b/>
          <w:bCs/>
        </w:rPr>
        <w:t>0</w:t>
      </w:r>
      <w:r w:rsidR="00087F2B" w:rsidRPr="002E2A99">
        <w:rPr>
          <w:rFonts w:ascii="Palatino Linotype" w:hAnsi="Palatino Linotype" w:cs="Arial"/>
          <w:b/>
          <w:bCs/>
        </w:rPr>
        <w:t>2</w:t>
      </w:r>
      <w:r w:rsidR="0062178E" w:rsidRPr="002E2A99">
        <w:rPr>
          <w:rFonts w:ascii="Palatino Linotype" w:hAnsi="Palatino Linotype" w:cs="Arial"/>
          <w:b/>
          <w:bCs/>
        </w:rPr>
        <w:t>727</w:t>
      </w:r>
      <w:r w:rsidR="00CA7F0B" w:rsidRPr="002E2A99">
        <w:rPr>
          <w:rFonts w:ascii="Palatino Linotype" w:hAnsi="Palatino Linotype" w:cs="Arial"/>
          <w:b/>
          <w:bCs/>
        </w:rPr>
        <w:t>/INFOEM/IP/RR/201</w:t>
      </w:r>
      <w:r w:rsidR="0032615E" w:rsidRPr="002E2A99">
        <w:rPr>
          <w:rFonts w:ascii="Palatino Linotype" w:hAnsi="Palatino Linotype" w:cs="Arial"/>
          <w:b/>
          <w:bCs/>
        </w:rPr>
        <w:t>8</w:t>
      </w:r>
      <w:r w:rsidR="0062178E" w:rsidRPr="002E2A99">
        <w:rPr>
          <w:rFonts w:ascii="Palatino Linotype" w:hAnsi="Palatino Linotype" w:cs="Arial"/>
          <w:b/>
          <w:bCs/>
        </w:rPr>
        <w:t>, 02761/INFOEM/IP/RR/2018 y 02765/INFOEM/IP/RR/2018,</w:t>
      </w:r>
      <w:r w:rsidR="00470877" w:rsidRPr="002E2A99">
        <w:rPr>
          <w:rFonts w:ascii="Palatino Linotype" w:hAnsi="Palatino Linotype" w:cs="Arial"/>
        </w:rPr>
        <w:t xml:space="preserve"> </w:t>
      </w:r>
      <w:r w:rsidR="00CA7F0B" w:rsidRPr="002E2A99">
        <w:rPr>
          <w:rFonts w:ascii="Palatino Linotype" w:hAnsi="Palatino Linotype" w:cs="Arial"/>
        </w:rPr>
        <w:t xml:space="preserve">en </w:t>
      </w:r>
      <w:r w:rsidR="0062178E" w:rsidRPr="002E2A99">
        <w:rPr>
          <w:rFonts w:ascii="Palatino Linotype" w:hAnsi="Palatino Linotype" w:cs="Arial"/>
        </w:rPr>
        <w:t>los</w:t>
      </w:r>
      <w:r w:rsidR="00CA7F0B" w:rsidRPr="002E2A99">
        <w:rPr>
          <w:rFonts w:ascii="Palatino Linotype" w:hAnsi="Palatino Linotype" w:cs="Arial"/>
        </w:rPr>
        <w:t xml:space="preserve"> que señaló como acto impugnado lo siguiente:</w:t>
      </w:r>
    </w:p>
    <w:p w:rsidR="00E877F8" w:rsidRPr="002E2A99" w:rsidRDefault="00E877F8" w:rsidP="00D12FF2">
      <w:pPr>
        <w:spacing w:line="276" w:lineRule="auto"/>
        <w:ind w:right="616"/>
        <w:jc w:val="both"/>
        <w:rPr>
          <w:rFonts w:ascii="Palatino Linotype" w:hAnsi="Palatino Linotype" w:cs="Arial"/>
          <w:i/>
          <w:sz w:val="14"/>
          <w:szCs w:val="22"/>
          <w:lang w:eastAsia="es-MX"/>
        </w:rPr>
      </w:pPr>
    </w:p>
    <w:p w:rsidR="0062178E" w:rsidRPr="002E2A99" w:rsidRDefault="0062178E" w:rsidP="00FA4C7C">
      <w:pPr>
        <w:spacing w:line="276" w:lineRule="auto"/>
        <w:ind w:left="709" w:right="902" w:hanging="142"/>
        <w:jc w:val="both"/>
        <w:rPr>
          <w:rFonts w:ascii="Palatino Linotype" w:hAnsi="Palatino Linotype" w:cs="Arial"/>
          <w:i/>
          <w:sz w:val="22"/>
          <w:lang w:eastAsia="es-MX"/>
        </w:rPr>
      </w:pPr>
    </w:p>
    <w:p w:rsidR="0062178E" w:rsidRPr="002E2A99" w:rsidRDefault="0062178E" w:rsidP="00FA4C7C">
      <w:pPr>
        <w:spacing w:line="276" w:lineRule="auto"/>
        <w:ind w:left="709" w:right="902" w:hanging="142"/>
        <w:jc w:val="both"/>
        <w:rPr>
          <w:rFonts w:ascii="Palatino Linotype" w:hAnsi="Palatino Linotype" w:cs="Arial"/>
          <w:b/>
          <w:lang w:eastAsia="es-MX"/>
        </w:rPr>
      </w:pPr>
      <w:r w:rsidRPr="002E2A99">
        <w:rPr>
          <w:rFonts w:ascii="Palatino Linotype" w:hAnsi="Palatino Linotype" w:cs="Arial"/>
          <w:b/>
          <w:lang w:eastAsia="es-MX"/>
        </w:rPr>
        <w:t>02727/INFOEM/IP/RR/2018</w:t>
      </w:r>
      <w:r w:rsidR="0032615E" w:rsidRPr="002E2A99">
        <w:rPr>
          <w:rFonts w:ascii="Palatino Linotype" w:hAnsi="Palatino Linotype" w:cs="Arial"/>
          <w:b/>
          <w:lang w:eastAsia="es-MX"/>
        </w:rPr>
        <w:t xml:space="preserve"> </w:t>
      </w:r>
    </w:p>
    <w:p w:rsidR="00653AC4" w:rsidRPr="002E2A99" w:rsidRDefault="00653AC4" w:rsidP="00FA4C7C">
      <w:pPr>
        <w:spacing w:line="276" w:lineRule="auto"/>
        <w:ind w:left="709" w:right="902" w:hanging="142"/>
        <w:jc w:val="both"/>
        <w:rPr>
          <w:rFonts w:ascii="Palatino Linotype" w:hAnsi="Palatino Linotype" w:cs="Arial"/>
          <w:i/>
          <w:sz w:val="22"/>
          <w:lang w:eastAsia="es-MX"/>
        </w:rPr>
      </w:pPr>
      <w:r w:rsidRPr="002E2A99">
        <w:rPr>
          <w:rFonts w:ascii="Palatino Linotype" w:hAnsi="Palatino Linotype" w:cs="Arial"/>
          <w:i/>
          <w:sz w:val="22"/>
          <w:lang w:eastAsia="es-MX"/>
        </w:rPr>
        <w:t>“</w:t>
      </w:r>
      <w:r w:rsidR="00EE5C32" w:rsidRPr="002E2A99">
        <w:rPr>
          <w:rFonts w:ascii="Palatino Linotype" w:hAnsi="Palatino Linotype" w:cs="Arial"/>
          <w:i/>
          <w:sz w:val="22"/>
          <w:lang w:eastAsia="es-MX"/>
        </w:rPr>
        <w:t>La respuesta otorgada en fecha 30 de julio de 2018, a la solicitud de información pública</w:t>
      </w:r>
      <w:r w:rsidRPr="002E2A99">
        <w:rPr>
          <w:rFonts w:ascii="Palatino Linotype" w:hAnsi="Palatino Linotype" w:cs="Arial"/>
          <w:i/>
          <w:sz w:val="22"/>
          <w:lang w:eastAsia="es-MX"/>
        </w:rPr>
        <w:t>” (sic)</w:t>
      </w:r>
    </w:p>
    <w:p w:rsidR="00EE5C32" w:rsidRPr="002E2A99" w:rsidRDefault="00EE5C32" w:rsidP="00FA4C7C">
      <w:pPr>
        <w:spacing w:line="276" w:lineRule="auto"/>
        <w:ind w:left="709" w:right="902" w:hanging="142"/>
        <w:jc w:val="both"/>
        <w:rPr>
          <w:rFonts w:ascii="Palatino Linotype" w:hAnsi="Palatino Linotype" w:cs="Arial"/>
          <w:i/>
          <w:sz w:val="22"/>
          <w:lang w:eastAsia="es-MX"/>
        </w:rPr>
      </w:pPr>
    </w:p>
    <w:p w:rsidR="009A12CE" w:rsidRPr="002E2A99" w:rsidRDefault="009A12CE" w:rsidP="009A12CE">
      <w:pPr>
        <w:spacing w:line="276" w:lineRule="auto"/>
        <w:ind w:left="709" w:right="902" w:hanging="142"/>
        <w:jc w:val="both"/>
        <w:rPr>
          <w:rFonts w:ascii="Palatino Linotype" w:hAnsi="Palatino Linotype" w:cs="Arial"/>
          <w:b/>
          <w:lang w:eastAsia="es-MX"/>
        </w:rPr>
      </w:pPr>
      <w:r w:rsidRPr="002E2A99">
        <w:rPr>
          <w:rFonts w:ascii="Palatino Linotype" w:hAnsi="Palatino Linotype" w:cs="Arial"/>
          <w:b/>
          <w:lang w:eastAsia="es-MX"/>
        </w:rPr>
        <w:t xml:space="preserve">02761/INFOEM/IP/RR/2018 </w:t>
      </w:r>
    </w:p>
    <w:p w:rsidR="00EE5C32" w:rsidRPr="002E2A99" w:rsidRDefault="009A12CE" w:rsidP="00FA4C7C">
      <w:pPr>
        <w:spacing w:line="276" w:lineRule="auto"/>
        <w:ind w:left="709" w:right="902" w:hanging="142"/>
        <w:jc w:val="both"/>
        <w:rPr>
          <w:rFonts w:ascii="Palatino Linotype" w:hAnsi="Palatino Linotype" w:cs="Arial"/>
          <w:i/>
          <w:sz w:val="22"/>
          <w:lang w:eastAsia="es-MX"/>
        </w:rPr>
      </w:pPr>
      <w:r w:rsidRPr="002E2A99">
        <w:rPr>
          <w:rFonts w:ascii="Palatino Linotype" w:hAnsi="Palatino Linotype" w:cs="Arial"/>
          <w:i/>
          <w:sz w:val="22"/>
          <w:lang w:eastAsia="es-MX"/>
        </w:rPr>
        <w:t>“Contestación de 1 de agosto de 2018” (sic)</w:t>
      </w:r>
    </w:p>
    <w:p w:rsidR="009A12CE" w:rsidRPr="002E2A99" w:rsidRDefault="009A12CE" w:rsidP="00FA4C7C">
      <w:pPr>
        <w:spacing w:line="276" w:lineRule="auto"/>
        <w:ind w:left="709" w:right="902" w:hanging="142"/>
        <w:jc w:val="both"/>
        <w:rPr>
          <w:rFonts w:ascii="Palatino Linotype" w:hAnsi="Palatino Linotype" w:cs="Arial"/>
          <w:i/>
          <w:sz w:val="22"/>
          <w:lang w:eastAsia="es-MX"/>
        </w:rPr>
      </w:pPr>
    </w:p>
    <w:p w:rsidR="009A12CE" w:rsidRPr="002E2A99" w:rsidRDefault="009A12CE" w:rsidP="009A12CE">
      <w:pPr>
        <w:spacing w:line="276" w:lineRule="auto"/>
        <w:ind w:left="709" w:right="902" w:hanging="142"/>
        <w:jc w:val="both"/>
        <w:rPr>
          <w:rFonts w:ascii="Palatino Linotype" w:hAnsi="Palatino Linotype" w:cs="Arial"/>
          <w:b/>
          <w:lang w:eastAsia="es-MX"/>
        </w:rPr>
      </w:pPr>
      <w:r w:rsidRPr="002E2A99">
        <w:rPr>
          <w:rFonts w:ascii="Palatino Linotype" w:hAnsi="Palatino Linotype" w:cs="Arial"/>
          <w:b/>
          <w:lang w:eastAsia="es-MX"/>
        </w:rPr>
        <w:t xml:space="preserve">02765/INFOEM/IP/RR/2018 </w:t>
      </w:r>
    </w:p>
    <w:p w:rsidR="009A12CE" w:rsidRPr="002E2A99" w:rsidRDefault="009A12CE" w:rsidP="00FA4C7C">
      <w:pPr>
        <w:spacing w:line="276" w:lineRule="auto"/>
        <w:ind w:left="709" w:right="902" w:hanging="142"/>
        <w:jc w:val="both"/>
        <w:rPr>
          <w:rFonts w:ascii="Palatino Linotype" w:hAnsi="Palatino Linotype" w:cs="Arial"/>
          <w:i/>
          <w:sz w:val="22"/>
          <w:lang w:eastAsia="es-MX"/>
        </w:rPr>
      </w:pPr>
      <w:r w:rsidRPr="002E2A99">
        <w:rPr>
          <w:rFonts w:ascii="Palatino Linotype" w:hAnsi="Palatino Linotype" w:cs="Arial"/>
          <w:i/>
          <w:sz w:val="22"/>
          <w:lang w:eastAsia="es-MX"/>
        </w:rPr>
        <w:t>“Respuesta 3 de agosto de 2018” (sic)</w:t>
      </w:r>
    </w:p>
    <w:p w:rsidR="00102B60" w:rsidRPr="002E2A99" w:rsidRDefault="00102B60" w:rsidP="00FA4C7C">
      <w:pPr>
        <w:spacing w:line="276" w:lineRule="auto"/>
        <w:ind w:left="709" w:right="902" w:hanging="142"/>
        <w:jc w:val="both"/>
        <w:rPr>
          <w:rFonts w:ascii="Palatino Linotype" w:hAnsi="Palatino Linotype" w:cs="Arial"/>
          <w:i/>
          <w:sz w:val="22"/>
          <w:lang w:eastAsia="es-MX"/>
        </w:rPr>
      </w:pPr>
    </w:p>
    <w:p w:rsidR="002A32CD" w:rsidRPr="002E2A99" w:rsidRDefault="002A32CD" w:rsidP="002A32CD">
      <w:pPr>
        <w:pStyle w:val="Prrafodelista"/>
        <w:spacing w:line="360" w:lineRule="auto"/>
        <w:ind w:left="0"/>
        <w:jc w:val="both"/>
        <w:rPr>
          <w:rFonts w:ascii="Palatino Linotype" w:hAnsi="Palatino Linotype"/>
        </w:rPr>
      </w:pPr>
      <w:r w:rsidRPr="002E2A99">
        <w:rPr>
          <w:rFonts w:ascii="Palatino Linotype" w:hAnsi="Palatino Linotype"/>
        </w:rPr>
        <w:t xml:space="preserve">Asimismo, </w:t>
      </w:r>
      <w:r w:rsidR="00087F2B" w:rsidRPr="002E2A99">
        <w:rPr>
          <w:rFonts w:ascii="Palatino Linotype" w:hAnsi="Palatino Linotype" w:cs="Arial"/>
          <w:b/>
        </w:rPr>
        <w:t>LA</w:t>
      </w:r>
      <w:r w:rsidR="00776F73" w:rsidRPr="002E2A99">
        <w:rPr>
          <w:rFonts w:ascii="Palatino Linotype" w:hAnsi="Palatino Linotype" w:cs="Arial"/>
          <w:b/>
        </w:rPr>
        <w:t xml:space="preserve"> RECURRENTE</w:t>
      </w:r>
      <w:r w:rsidRPr="002E2A99">
        <w:rPr>
          <w:rFonts w:ascii="Palatino Linotype" w:hAnsi="Palatino Linotype"/>
        </w:rPr>
        <w:t xml:space="preserve"> manifestó como razones o motivos de inconformidad: </w:t>
      </w:r>
    </w:p>
    <w:p w:rsidR="002A32CD" w:rsidRPr="002E2A99" w:rsidRDefault="002A32CD" w:rsidP="002A32CD">
      <w:pPr>
        <w:pStyle w:val="Prrafodelista"/>
        <w:spacing w:line="360" w:lineRule="auto"/>
        <w:ind w:left="0" w:firstLine="708"/>
        <w:jc w:val="both"/>
        <w:rPr>
          <w:rFonts w:ascii="Palatino Linotype" w:hAnsi="Palatino Linotype"/>
          <w:sz w:val="16"/>
        </w:rPr>
      </w:pPr>
    </w:p>
    <w:p w:rsidR="009A12CE" w:rsidRPr="002E2A99" w:rsidRDefault="009A12CE" w:rsidP="009A12CE">
      <w:pPr>
        <w:spacing w:line="276" w:lineRule="auto"/>
        <w:ind w:left="709" w:right="902" w:hanging="142"/>
        <w:jc w:val="both"/>
        <w:rPr>
          <w:rFonts w:ascii="Palatino Linotype" w:hAnsi="Palatino Linotype" w:cs="Arial"/>
          <w:b/>
          <w:lang w:eastAsia="es-MX"/>
        </w:rPr>
      </w:pPr>
      <w:r w:rsidRPr="002E2A99">
        <w:rPr>
          <w:rFonts w:ascii="Palatino Linotype" w:hAnsi="Palatino Linotype" w:cs="Arial"/>
          <w:b/>
          <w:lang w:eastAsia="es-MX"/>
        </w:rPr>
        <w:t xml:space="preserve">02727/INFOEM/IP/RR/2018 </w:t>
      </w:r>
    </w:p>
    <w:p w:rsidR="002A32CD" w:rsidRPr="002E2A99" w:rsidRDefault="002A32CD" w:rsidP="00FA4C7C">
      <w:pPr>
        <w:spacing w:line="276" w:lineRule="auto"/>
        <w:ind w:left="567" w:right="902"/>
        <w:jc w:val="both"/>
        <w:rPr>
          <w:rFonts w:ascii="Palatino Linotype" w:hAnsi="Palatino Linotype" w:cs="Arial"/>
          <w:i/>
          <w:spacing w:val="-6"/>
          <w:sz w:val="22"/>
          <w:lang w:eastAsia="es-MX"/>
        </w:rPr>
      </w:pPr>
      <w:r w:rsidRPr="002E2A99">
        <w:rPr>
          <w:rFonts w:ascii="Palatino Linotype" w:hAnsi="Palatino Linotype" w:cs="Arial"/>
          <w:i/>
          <w:spacing w:val="-6"/>
          <w:sz w:val="22"/>
          <w:lang w:eastAsia="es-MX"/>
        </w:rPr>
        <w:t>“</w:t>
      </w:r>
      <w:r w:rsidR="009A12CE" w:rsidRPr="002E2A99">
        <w:rPr>
          <w:rFonts w:ascii="Palatino Linotype" w:hAnsi="Palatino Linotype" w:cs="Arial"/>
          <w:i/>
          <w:spacing w:val="-6"/>
          <w:sz w:val="22"/>
          <w:lang w:eastAsia="es-MX"/>
        </w:rPr>
        <w:t>La suscrita realice diversos requerimientos de información pública, y no se contestaron todos; pues pregunte si la persona que obtuvo el lugar 33 en el concurso señalado ya había sido nombrada, y no contestaron si dicha persona ha recibido nombramiento, tampoco me informaron cuál fue el criterio para haberla nombrado antes que los demás y tampoco señalaron cual era el.fundamento legal que permitiera saltarse a todos los demás, por lo que la solicitud de información pública no ha Sido contestada en todos sus términos</w:t>
      </w:r>
      <w:r w:rsidRPr="002E2A99">
        <w:rPr>
          <w:rFonts w:ascii="Palatino Linotype" w:hAnsi="Palatino Linotype" w:cs="Arial"/>
          <w:i/>
          <w:sz w:val="22"/>
          <w:lang w:eastAsia="es-MX"/>
        </w:rPr>
        <w:t>”</w:t>
      </w:r>
      <w:r w:rsidRPr="002E2A99">
        <w:rPr>
          <w:rFonts w:ascii="Palatino Linotype" w:hAnsi="Palatino Linotype" w:cs="Arial"/>
          <w:i/>
          <w:spacing w:val="-6"/>
          <w:sz w:val="22"/>
          <w:lang w:eastAsia="es-MX"/>
        </w:rPr>
        <w:t xml:space="preserve"> </w:t>
      </w:r>
      <w:r w:rsidR="00E72C54" w:rsidRPr="002E2A99">
        <w:rPr>
          <w:rFonts w:ascii="Palatino Linotype" w:hAnsi="Palatino Linotype" w:cs="Arial"/>
          <w:i/>
          <w:spacing w:val="-6"/>
          <w:sz w:val="22"/>
          <w:lang w:eastAsia="es-MX"/>
        </w:rPr>
        <w:t>(sic)</w:t>
      </w:r>
    </w:p>
    <w:p w:rsidR="009A12CE" w:rsidRPr="002E2A99" w:rsidRDefault="009A12CE" w:rsidP="00FA4C7C">
      <w:pPr>
        <w:spacing w:line="276" w:lineRule="auto"/>
        <w:ind w:left="567" w:right="902"/>
        <w:jc w:val="both"/>
        <w:rPr>
          <w:rFonts w:ascii="Palatino Linotype" w:hAnsi="Palatino Linotype" w:cs="Arial"/>
          <w:i/>
          <w:spacing w:val="-6"/>
          <w:sz w:val="22"/>
          <w:lang w:eastAsia="es-MX"/>
        </w:rPr>
      </w:pPr>
    </w:p>
    <w:p w:rsidR="009A12CE" w:rsidRPr="002E2A99" w:rsidRDefault="009A12CE" w:rsidP="009A12CE">
      <w:pPr>
        <w:spacing w:line="276" w:lineRule="auto"/>
        <w:ind w:left="709" w:right="902" w:hanging="142"/>
        <w:jc w:val="both"/>
        <w:rPr>
          <w:rFonts w:ascii="Palatino Linotype" w:hAnsi="Palatino Linotype" w:cs="Arial"/>
          <w:b/>
          <w:lang w:eastAsia="es-MX"/>
        </w:rPr>
      </w:pPr>
      <w:r w:rsidRPr="002E2A99">
        <w:rPr>
          <w:rFonts w:ascii="Palatino Linotype" w:hAnsi="Palatino Linotype" w:cs="Arial"/>
          <w:b/>
          <w:lang w:eastAsia="es-MX"/>
        </w:rPr>
        <w:t xml:space="preserve">02761/INFOEM/IP/RR/2018 </w:t>
      </w:r>
    </w:p>
    <w:p w:rsidR="009A12CE" w:rsidRPr="002E2A99" w:rsidRDefault="009A12CE" w:rsidP="00FA4C7C">
      <w:pPr>
        <w:spacing w:line="276" w:lineRule="auto"/>
        <w:ind w:left="567" w:right="902"/>
        <w:jc w:val="both"/>
        <w:rPr>
          <w:rFonts w:ascii="Palatino Linotype" w:hAnsi="Palatino Linotype" w:cs="Arial"/>
          <w:i/>
          <w:spacing w:val="-6"/>
          <w:sz w:val="22"/>
          <w:lang w:eastAsia="es-MX"/>
        </w:rPr>
      </w:pPr>
      <w:r w:rsidRPr="002E2A99">
        <w:rPr>
          <w:rFonts w:ascii="Palatino Linotype" w:hAnsi="Palatino Linotype" w:cs="Arial"/>
          <w:i/>
          <w:spacing w:val="-6"/>
          <w:sz w:val="22"/>
          <w:lang w:eastAsia="es-MX"/>
        </w:rPr>
        <w:t>“De la simple lectura no se advierte; que se haya contestado la información requerida, puesto que contrario a lo que indica, debe de existir algún protocolo general, o bien alguna metodología para la selección y nombramiento de jueces laborales, es decir si deben de tener en sus registros cuáles son esos procesos de selección, lo que al señalar que no tienen la información, es insuficiente, pues entodo caso debieron. De haber señalado que se van crean conforme consideran, o bien la metodología” (sic)</w:t>
      </w:r>
    </w:p>
    <w:p w:rsidR="009A12CE" w:rsidRPr="002E2A99" w:rsidRDefault="009A12CE" w:rsidP="00FA4C7C">
      <w:pPr>
        <w:spacing w:line="276" w:lineRule="auto"/>
        <w:ind w:left="567" w:right="902"/>
        <w:jc w:val="both"/>
        <w:rPr>
          <w:rFonts w:ascii="Palatino Linotype" w:hAnsi="Palatino Linotype" w:cs="Arial"/>
          <w:i/>
          <w:spacing w:val="-6"/>
          <w:sz w:val="22"/>
          <w:lang w:eastAsia="es-MX"/>
        </w:rPr>
      </w:pPr>
    </w:p>
    <w:p w:rsidR="009A12CE" w:rsidRPr="002E2A99" w:rsidRDefault="009A12CE" w:rsidP="009A12CE">
      <w:pPr>
        <w:spacing w:line="276" w:lineRule="auto"/>
        <w:ind w:left="709" w:right="902" w:hanging="142"/>
        <w:jc w:val="both"/>
        <w:rPr>
          <w:rFonts w:ascii="Palatino Linotype" w:hAnsi="Palatino Linotype" w:cs="Arial"/>
          <w:b/>
          <w:lang w:eastAsia="es-MX"/>
        </w:rPr>
      </w:pPr>
      <w:r w:rsidRPr="002E2A99">
        <w:rPr>
          <w:rFonts w:ascii="Palatino Linotype" w:hAnsi="Palatino Linotype" w:cs="Arial"/>
          <w:b/>
          <w:lang w:eastAsia="es-MX"/>
        </w:rPr>
        <w:t xml:space="preserve">02765/INFOEM/IP/RR/2018 </w:t>
      </w:r>
    </w:p>
    <w:p w:rsidR="00653AC4" w:rsidRPr="002E2A99" w:rsidRDefault="009A12CE" w:rsidP="00E72C54">
      <w:pPr>
        <w:spacing w:line="276" w:lineRule="auto"/>
        <w:ind w:left="567" w:right="616"/>
        <w:jc w:val="both"/>
        <w:rPr>
          <w:rFonts w:ascii="Palatino Linotype" w:hAnsi="Palatino Linotype" w:cs="Arial"/>
          <w:i/>
          <w:spacing w:val="-6"/>
          <w:sz w:val="22"/>
          <w:lang w:eastAsia="es-MX"/>
        </w:rPr>
      </w:pPr>
      <w:r w:rsidRPr="002E2A99">
        <w:rPr>
          <w:rFonts w:ascii="Palatino Linotype" w:hAnsi="Palatino Linotype" w:cs="Arial"/>
          <w:i/>
          <w:spacing w:val="-6"/>
          <w:sz w:val="22"/>
          <w:lang w:eastAsia="es-MX"/>
        </w:rPr>
        <w:t xml:space="preserve">“Se solicito informará cuando serán los próximos exámenes; y no contesto y eso no necesita cálculos ni tampoco investigación; asimismo pedí los sueldos de los jueces civiles; información que debe de obrar incluso en su portal y no viene actualizada y para eso no se necesita cálculo ni </w:t>
      </w:r>
      <w:r w:rsidRPr="002E2A99">
        <w:rPr>
          <w:rFonts w:ascii="Palatino Linotype" w:hAnsi="Palatino Linotype" w:cs="Arial"/>
          <w:i/>
          <w:spacing w:val="-6"/>
          <w:sz w:val="22"/>
          <w:lang w:eastAsia="es-MX"/>
        </w:rPr>
        <w:lastRenderedPageBreak/>
        <w:t>tampoco investigación, pues es una información pública saber cuánto cobra un funcionario de esa clase además de que está en ocultando la información, pues tienen mucho jueces y es imposible que no tengan la información de cuánto gana un juez civil por lo que es infundado la contestación, además de que saber cuándo serán los próximos exámenes no necesita cálculo o investigación, sino que esa información debe de obrar en sus archivos y protocolos de actuación” (sic)</w:t>
      </w:r>
    </w:p>
    <w:p w:rsidR="009A12CE" w:rsidRPr="002E2A99" w:rsidRDefault="009A12CE" w:rsidP="00E72C54">
      <w:pPr>
        <w:spacing w:line="276" w:lineRule="auto"/>
        <w:ind w:left="567" w:right="616"/>
        <w:jc w:val="both"/>
        <w:rPr>
          <w:rFonts w:ascii="Palatino Linotype" w:hAnsi="Palatino Linotype" w:cs="Arial"/>
          <w:i/>
          <w:spacing w:val="-6"/>
          <w:sz w:val="22"/>
          <w:lang w:eastAsia="es-MX"/>
        </w:rPr>
      </w:pPr>
    </w:p>
    <w:p w:rsidR="005B65FC" w:rsidRPr="002E2A99" w:rsidRDefault="00913764" w:rsidP="005B65FC">
      <w:pPr>
        <w:spacing w:line="360" w:lineRule="auto"/>
        <w:jc w:val="both"/>
        <w:rPr>
          <w:rFonts w:ascii="Palatino Linotype" w:hAnsi="Palatino Linotype" w:cs="Arial"/>
          <w:lang w:val="es-ES_tradnl"/>
        </w:rPr>
      </w:pPr>
      <w:r w:rsidRPr="002E2A99">
        <w:rPr>
          <w:rFonts w:ascii="Palatino Linotype" w:hAnsi="Palatino Linotype" w:cs="Arial"/>
          <w:b/>
          <w:sz w:val="28"/>
          <w:szCs w:val="28"/>
        </w:rPr>
        <w:t>I</w:t>
      </w:r>
      <w:r w:rsidR="00D519BE" w:rsidRPr="002E2A99">
        <w:rPr>
          <w:rFonts w:ascii="Palatino Linotype" w:hAnsi="Palatino Linotype" w:cs="Arial"/>
          <w:b/>
          <w:sz w:val="28"/>
          <w:szCs w:val="28"/>
        </w:rPr>
        <w:t xml:space="preserve">V. </w:t>
      </w:r>
      <w:r w:rsidR="002A32CD" w:rsidRPr="002E2A99">
        <w:rPr>
          <w:rFonts w:ascii="Palatino Linotype" w:hAnsi="Palatino Linotype" w:cs="Arial"/>
        </w:rPr>
        <w:t xml:space="preserve">El </w:t>
      </w:r>
      <w:r w:rsidR="00087F2B" w:rsidRPr="002E2A99">
        <w:rPr>
          <w:rFonts w:ascii="Palatino Linotype" w:hAnsi="Palatino Linotype"/>
        </w:rPr>
        <w:t xml:space="preserve">treinta </w:t>
      </w:r>
      <w:r w:rsidR="00D12FF2" w:rsidRPr="002E2A99">
        <w:rPr>
          <w:rFonts w:ascii="Palatino Linotype" w:hAnsi="Palatino Linotype"/>
        </w:rPr>
        <w:t xml:space="preserve">de </w:t>
      </w:r>
      <w:r w:rsidR="009A12CE" w:rsidRPr="002E2A99">
        <w:rPr>
          <w:rFonts w:ascii="Palatino Linotype" w:hAnsi="Palatino Linotype"/>
        </w:rPr>
        <w:t>julio, dos y tres de agosto</w:t>
      </w:r>
      <w:r w:rsidR="00D12FF2" w:rsidRPr="002E2A99">
        <w:rPr>
          <w:rFonts w:ascii="Palatino Linotype" w:hAnsi="Palatino Linotype"/>
        </w:rPr>
        <w:t xml:space="preserve"> de dos mil dieci</w:t>
      </w:r>
      <w:r w:rsidR="00102B60" w:rsidRPr="002E2A99">
        <w:rPr>
          <w:rFonts w:ascii="Palatino Linotype" w:hAnsi="Palatino Linotype"/>
        </w:rPr>
        <w:t>ocho</w:t>
      </w:r>
      <w:r w:rsidR="001F3986" w:rsidRPr="002E2A99">
        <w:rPr>
          <w:rFonts w:ascii="Palatino Linotype" w:hAnsi="Palatino Linotype" w:cs="Arial"/>
        </w:rPr>
        <w:t xml:space="preserve">, </w:t>
      </w:r>
      <w:r w:rsidR="009A12CE" w:rsidRPr="002E2A99">
        <w:rPr>
          <w:rFonts w:ascii="Palatino Linotype" w:hAnsi="Palatino Linotype" w:cs="Arial"/>
        </w:rPr>
        <w:t>los</w:t>
      </w:r>
      <w:r w:rsidR="001F3986" w:rsidRPr="002E2A99">
        <w:rPr>
          <w:rFonts w:ascii="Palatino Linotype" w:hAnsi="Palatino Linotype" w:cs="Arial"/>
        </w:rPr>
        <w:t xml:space="preserve"> </w:t>
      </w:r>
      <w:r w:rsidR="002A32CD" w:rsidRPr="002E2A99">
        <w:rPr>
          <w:rFonts w:ascii="Palatino Linotype" w:hAnsi="Palatino Linotype" w:cs="Arial"/>
        </w:rPr>
        <w:t>recurso</w:t>
      </w:r>
      <w:r w:rsidR="009A12CE" w:rsidRPr="002E2A99">
        <w:rPr>
          <w:rFonts w:ascii="Palatino Linotype" w:hAnsi="Palatino Linotype" w:cs="Arial"/>
        </w:rPr>
        <w:t>s</w:t>
      </w:r>
      <w:r w:rsidR="002A32CD" w:rsidRPr="002E2A99">
        <w:rPr>
          <w:rFonts w:ascii="Palatino Linotype" w:hAnsi="Palatino Linotype" w:cs="Arial"/>
        </w:rPr>
        <w:t xml:space="preserve"> de que se trata</w:t>
      </w:r>
      <w:r w:rsidR="009A12CE" w:rsidRPr="002E2A99">
        <w:rPr>
          <w:rFonts w:ascii="Palatino Linotype" w:hAnsi="Palatino Linotype" w:cs="Arial"/>
        </w:rPr>
        <w:t>n se enviaron</w:t>
      </w:r>
      <w:r w:rsidR="002A32CD" w:rsidRPr="002E2A99">
        <w:rPr>
          <w:rFonts w:ascii="Palatino Linotype" w:hAnsi="Palatino Linotype" w:cs="Arial"/>
        </w:rPr>
        <w:t xml:space="preserve"> electrónicamente al Instituto de </w:t>
      </w:r>
      <w:r w:rsidR="002A32CD" w:rsidRPr="002E2A99">
        <w:rPr>
          <w:rFonts w:ascii="Palatino Linotype" w:eastAsia="Arial Unicode MS" w:hAnsi="Palatino Linotype" w:cs="Arial"/>
        </w:rPr>
        <w:t>Transparencia</w:t>
      </w:r>
      <w:r w:rsidR="002A32CD" w:rsidRPr="002E2A99">
        <w:rPr>
          <w:rFonts w:ascii="Palatino Linotype" w:hAnsi="Palatino Linotype" w:cs="Arial"/>
        </w:rPr>
        <w:t>, Acceso a la Información Pública y Protección de Datos Personales del Estado de México y Municipios</w:t>
      </w:r>
      <w:r w:rsidR="00FA4C7C" w:rsidRPr="002E2A99">
        <w:rPr>
          <w:rFonts w:ascii="Palatino Linotype" w:hAnsi="Palatino Linotype" w:cs="Arial"/>
        </w:rPr>
        <w:t xml:space="preserve">, </w:t>
      </w:r>
      <w:r w:rsidR="005B65FC" w:rsidRPr="002E2A99">
        <w:rPr>
          <w:rFonts w:ascii="Palatino Linotype" w:hAnsi="Palatino Linotype" w:cs="Arial"/>
          <w:lang w:val="es-ES_tradnl"/>
        </w:rPr>
        <w:t>turnándose, a través del</w:t>
      </w:r>
      <w:r w:rsidR="005B65FC" w:rsidRPr="002E2A99">
        <w:rPr>
          <w:rFonts w:ascii="Palatino Linotype" w:eastAsia="Arial Unicode MS" w:hAnsi="Palatino Linotype" w:cs="Arial"/>
          <w:lang w:val="es-ES_tradnl"/>
        </w:rPr>
        <w:t xml:space="preserve"> </w:t>
      </w:r>
      <w:r w:rsidR="005B65FC" w:rsidRPr="002E2A99">
        <w:rPr>
          <w:rFonts w:ascii="Palatino Linotype" w:eastAsia="Arial Unicode MS" w:hAnsi="Palatino Linotype" w:cs="Arial"/>
          <w:b/>
          <w:lang w:val="es-ES_tradnl"/>
        </w:rPr>
        <w:t>SAIMEX</w:t>
      </w:r>
      <w:r w:rsidR="005B65FC" w:rsidRPr="002E2A99">
        <w:rPr>
          <w:rFonts w:ascii="Palatino Linotype" w:hAnsi="Palatino Linotype"/>
        </w:rPr>
        <w:t xml:space="preserve">, el recurso de revisión </w:t>
      </w:r>
      <w:r w:rsidR="005B65FC" w:rsidRPr="002E2A99">
        <w:rPr>
          <w:rFonts w:ascii="Palatino Linotype" w:hAnsi="Palatino Linotype" w:cs="Arial"/>
          <w:b/>
          <w:bCs/>
        </w:rPr>
        <w:t>02</w:t>
      </w:r>
      <w:r w:rsidR="00BA18EA" w:rsidRPr="002E2A99">
        <w:rPr>
          <w:rFonts w:ascii="Palatino Linotype" w:hAnsi="Palatino Linotype" w:cs="Arial"/>
          <w:b/>
          <w:bCs/>
        </w:rPr>
        <w:t>72</w:t>
      </w:r>
      <w:r w:rsidR="005B65FC" w:rsidRPr="002E2A99">
        <w:rPr>
          <w:rFonts w:ascii="Palatino Linotype" w:hAnsi="Palatino Linotype" w:cs="Arial"/>
          <w:b/>
          <w:bCs/>
        </w:rPr>
        <w:t>7/INFOEM/IP/RR/2018</w:t>
      </w:r>
      <w:r w:rsidR="005B65FC" w:rsidRPr="002E2A99">
        <w:rPr>
          <w:rFonts w:ascii="Palatino Linotype" w:hAnsi="Palatino Linotype"/>
        </w:rPr>
        <w:t xml:space="preserve"> a la </w:t>
      </w:r>
      <w:r w:rsidR="005B65FC" w:rsidRPr="002E2A99">
        <w:rPr>
          <w:rFonts w:ascii="Palatino Linotype" w:hAnsi="Palatino Linotype" w:cs="Arial"/>
          <w:lang w:val="es-ES_tradnl"/>
        </w:rPr>
        <w:t xml:space="preserve">Comisionada </w:t>
      </w:r>
      <w:r w:rsidR="005B65FC" w:rsidRPr="002E2A99">
        <w:rPr>
          <w:rFonts w:ascii="Palatino Linotype" w:hAnsi="Palatino Linotype" w:cs="Arial"/>
          <w:b/>
          <w:lang w:val="es-ES_tradnl"/>
        </w:rPr>
        <w:t xml:space="preserve">EVA ABAID YAPUR </w:t>
      </w:r>
      <w:r w:rsidR="005B65FC" w:rsidRPr="002E2A99">
        <w:rPr>
          <w:rFonts w:ascii="Palatino Linotype" w:hAnsi="Palatino Linotype" w:cs="Arial"/>
          <w:lang w:val="es-ES_tradnl"/>
        </w:rPr>
        <w:t>y</w:t>
      </w:r>
      <w:r w:rsidR="005B65FC" w:rsidRPr="002E2A99">
        <w:rPr>
          <w:rFonts w:ascii="Palatino Linotype" w:hAnsi="Palatino Linotype" w:cs="Arial"/>
          <w:b/>
          <w:lang w:val="es-ES_tradnl"/>
        </w:rPr>
        <w:t xml:space="preserve"> </w:t>
      </w:r>
      <w:r w:rsidR="00BA18EA" w:rsidRPr="002E2A99">
        <w:rPr>
          <w:rFonts w:ascii="Palatino Linotype" w:hAnsi="Palatino Linotype" w:cs="Arial"/>
          <w:lang w:val="es-ES_tradnl"/>
        </w:rPr>
        <w:t>los</w:t>
      </w:r>
      <w:r w:rsidR="005B65FC" w:rsidRPr="002E2A99">
        <w:rPr>
          <w:rFonts w:ascii="Palatino Linotype" w:hAnsi="Palatino Linotype" w:cs="Arial"/>
          <w:lang w:val="es-ES_tradnl"/>
        </w:rPr>
        <w:t xml:space="preserve"> </w:t>
      </w:r>
      <w:r w:rsidR="00186E65" w:rsidRPr="002E2A99">
        <w:rPr>
          <w:rFonts w:ascii="Palatino Linotype" w:hAnsi="Palatino Linotype" w:cs="Arial"/>
          <w:lang w:val="es-ES_tradnl"/>
        </w:rPr>
        <w:t xml:space="preserve">recursos </w:t>
      </w:r>
      <w:r w:rsidR="00BA18EA" w:rsidRPr="002E2A99">
        <w:rPr>
          <w:rFonts w:ascii="Palatino Linotype" w:hAnsi="Palatino Linotype" w:cs="Arial"/>
          <w:b/>
          <w:bCs/>
        </w:rPr>
        <w:t>02761/INFOEM/IP/RR/2018 y 02765/INFOEM/IP/RR/2018</w:t>
      </w:r>
      <w:r w:rsidR="005B65FC" w:rsidRPr="002E2A99">
        <w:rPr>
          <w:rFonts w:ascii="Palatino Linotype" w:hAnsi="Palatino Linotype" w:cs="Arial"/>
          <w:b/>
          <w:bCs/>
        </w:rPr>
        <w:t xml:space="preserve"> </w:t>
      </w:r>
      <w:r w:rsidR="005B65FC" w:rsidRPr="002E2A99">
        <w:rPr>
          <w:rFonts w:ascii="Palatino Linotype" w:hAnsi="Palatino Linotype" w:cs="Arial"/>
          <w:bCs/>
        </w:rPr>
        <w:t>a</w:t>
      </w:r>
      <w:r w:rsidR="00BA18EA" w:rsidRPr="002E2A99">
        <w:rPr>
          <w:rFonts w:ascii="Palatino Linotype" w:hAnsi="Palatino Linotype" w:cs="Arial"/>
          <w:bCs/>
        </w:rPr>
        <w:t xml:space="preserve"> </w:t>
      </w:r>
      <w:r w:rsidR="005B65FC" w:rsidRPr="002E2A99">
        <w:rPr>
          <w:rFonts w:ascii="Palatino Linotype" w:hAnsi="Palatino Linotype" w:cs="Arial"/>
          <w:bCs/>
        </w:rPr>
        <w:t>l</w:t>
      </w:r>
      <w:r w:rsidR="00BA18EA" w:rsidRPr="002E2A99">
        <w:rPr>
          <w:rFonts w:ascii="Palatino Linotype" w:hAnsi="Palatino Linotype" w:cs="Arial"/>
          <w:bCs/>
        </w:rPr>
        <w:t>a Comisionada</w:t>
      </w:r>
      <w:r w:rsidR="00186E65" w:rsidRPr="002E2A99">
        <w:rPr>
          <w:rFonts w:ascii="Palatino Linotype" w:hAnsi="Palatino Linotype" w:cs="Arial"/>
          <w:bCs/>
        </w:rPr>
        <w:t xml:space="preserve"> Presidenta</w:t>
      </w:r>
      <w:r w:rsidR="005B65FC" w:rsidRPr="002E2A99">
        <w:rPr>
          <w:rFonts w:ascii="Palatino Linotype" w:hAnsi="Palatino Linotype" w:cs="Arial"/>
          <w:b/>
          <w:bCs/>
        </w:rPr>
        <w:t xml:space="preserve"> </w:t>
      </w:r>
      <w:r w:rsidR="00186E65" w:rsidRPr="002E2A99">
        <w:rPr>
          <w:rFonts w:ascii="Palatino Linotype" w:hAnsi="Palatino Linotype"/>
          <w:b/>
        </w:rPr>
        <w:t>ZULEMA MARTÍNEZ SÁNCHEZ</w:t>
      </w:r>
      <w:r w:rsidR="005B65FC" w:rsidRPr="002E2A99">
        <w:rPr>
          <w:rFonts w:ascii="Palatino Linotype" w:hAnsi="Palatino Linotype"/>
        </w:rPr>
        <w:t xml:space="preserve"> </w:t>
      </w:r>
      <w:r w:rsidR="005B65FC" w:rsidRPr="002E2A99">
        <w:rPr>
          <w:rFonts w:ascii="Palatino Linotype" w:hAnsi="Palatino Linotype" w:cs="Arial"/>
          <w:lang w:val="es-ES_tradnl"/>
        </w:rPr>
        <w:t>a efecto de decretar su admisión o desechamiento.</w:t>
      </w:r>
    </w:p>
    <w:p w:rsidR="009F5815" w:rsidRPr="002E2A99" w:rsidRDefault="009F5815" w:rsidP="00EC3A5E">
      <w:pPr>
        <w:pStyle w:val="Prrafodelista"/>
        <w:spacing w:line="360" w:lineRule="auto"/>
        <w:ind w:left="0"/>
        <w:contextualSpacing w:val="0"/>
        <w:jc w:val="both"/>
        <w:rPr>
          <w:rFonts w:ascii="Palatino Linotype" w:hAnsi="Palatino Linotype" w:cs="Arial"/>
          <w:lang w:val="es-ES_tradnl"/>
        </w:rPr>
      </w:pPr>
    </w:p>
    <w:p w:rsidR="002A32CD" w:rsidRPr="002E2A99" w:rsidRDefault="004D3F2D" w:rsidP="002A32CD">
      <w:pPr>
        <w:pStyle w:val="Prrafodelista"/>
        <w:spacing w:line="360" w:lineRule="auto"/>
        <w:ind w:left="0"/>
        <w:contextualSpacing w:val="0"/>
        <w:jc w:val="both"/>
        <w:rPr>
          <w:rFonts w:ascii="Palatino Linotype" w:hAnsi="Palatino Linotype" w:cs="Arial"/>
        </w:rPr>
      </w:pPr>
      <w:r w:rsidRPr="002E2A99">
        <w:rPr>
          <w:rFonts w:ascii="Palatino Linotype" w:hAnsi="Palatino Linotype" w:cs="Arial"/>
          <w:b/>
          <w:sz w:val="28"/>
        </w:rPr>
        <w:t xml:space="preserve">V. </w:t>
      </w:r>
      <w:r w:rsidR="002A32CD" w:rsidRPr="002E2A99">
        <w:rPr>
          <w:rFonts w:ascii="Palatino Linotype" w:hAnsi="Palatino Linotype" w:cs="Arial"/>
        </w:rPr>
        <w:t>En fecha</w:t>
      </w:r>
      <w:r w:rsidR="00186E65" w:rsidRPr="002E2A99">
        <w:rPr>
          <w:rFonts w:ascii="Palatino Linotype" w:hAnsi="Palatino Linotype" w:cs="Arial"/>
        </w:rPr>
        <w:t>s</w:t>
      </w:r>
      <w:r w:rsidR="002A32CD" w:rsidRPr="002E2A99">
        <w:rPr>
          <w:rFonts w:ascii="Palatino Linotype" w:hAnsi="Palatino Linotype" w:cs="Arial"/>
        </w:rPr>
        <w:t xml:space="preserve"> </w:t>
      </w:r>
      <w:r w:rsidR="00186E65" w:rsidRPr="002E2A99">
        <w:rPr>
          <w:rFonts w:ascii="Palatino Linotype" w:hAnsi="Palatino Linotype" w:cs="Arial"/>
        </w:rPr>
        <w:t>tres, ocho y nueve</w:t>
      </w:r>
      <w:r w:rsidR="005E723E" w:rsidRPr="002E2A99">
        <w:rPr>
          <w:rFonts w:ascii="Palatino Linotype" w:hAnsi="Palatino Linotype" w:cs="Arial"/>
        </w:rPr>
        <w:t xml:space="preserve"> de </w:t>
      </w:r>
      <w:r w:rsidR="00186E65" w:rsidRPr="002E2A99">
        <w:rPr>
          <w:rFonts w:ascii="Palatino Linotype" w:hAnsi="Palatino Linotype" w:cs="Arial"/>
        </w:rPr>
        <w:t>agosto</w:t>
      </w:r>
      <w:r w:rsidR="005E723E" w:rsidRPr="002E2A99">
        <w:rPr>
          <w:rFonts w:ascii="Palatino Linotype" w:hAnsi="Palatino Linotype" w:cs="Arial"/>
        </w:rPr>
        <w:t xml:space="preserve"> </w:t>
      </w:r>
      <w:r w:rsidR="002A32CD" w:rsidRPr="002E2A99">
        <w:rPr>
          <w:rFonts w:ascii="Palatino Linotype" w:hAnsi="Palatino Linotype" w:cs="Arial"/>
        </w:rPr>
        <w:t>del dos mil dieci</w:t>
      </w:r>
      <w:r w:rsidR="005E723E" w:rsidRPr="002E2A99">
        <w:rPr>
          <w:rFonts w:ascii="Palatino Linotype" w:hAnsi="Palatino Linotype" w:cs="Arial"/>
        </w:rPr>
        <w:t>ocho</w:t>
      </w:r>
      <w:r w:rsidR="002A32CD" w:rsidRPr="002E2A99">
        <w:rPr>
          <w:rFonts w:ascii="Palatino Linotype" w:hAnsi="Palatino Linotype" w:cs="Arial"/>
        </w:rPr>
        <w:t xml:space="preserve">, atento a lo dispuesto en el artículo 185 fracciones I, II y IV de la </w:t>
      </w:r>
      <w:r w:rsidR="002A32CD" w:rsidRPr="002E2A99">
        <w:rPr>
          <w:rFonts w:ascii="Palatino Linotype" w:hAnsi="Palatino Linotype"/>
        </w:rPr>
        <w:t>Ley de Transparencia y Acceso a la Información Pública del Estado de México y Municipios, se a</w:t>
      </w:r>
      <w:r w:rsidR="002A32CD" w:rsidRPr="002E2A99">
        <w:rPr>
          <w:rFonts w:ascii="Palatino Linotype" w:hAnsi="Palatino Linotype" w:cs="Arial"/>
        </w:rPr>
        <w:t xml:space="preserve">cordó la admisión a trámite </w:t>
      </w:r>
      <w:r w:rsidR="00914F91" w:rsidRPr="002E2A99">
        <w:rPr>
          <w:rFonts w:ascii="Palatino Linotype" w:hAnsi="Palatino Linotype" w:cs="Arial"/>
        </w:rPr>
        <w:t>de los referidos recursos de revisión, así como la integración de los expedientes respectivos</w:t>
      </w:r>
      <w:r w:rsidR="002A32CD" w:rsidRPr="002E2A99">
        <w:rPr>
          <w:rFonts w:ascii="Palatino Linotype" w:hAnsi="Palatino Linotype" w:cs="Arial"/>
        </w:rPr>
        <w:t>, mismo</w:t>
      </w:r>
      <w:r w:rsidR="00914F91" w:rsidRPr="002E2A99">
        <w:rPr>
          <w:rFonts w:ascii="Palatino Linotype" w:hAnsi="Palatino Linotype" w:cs="Arial"/>
        </w:rPr>
        <w:t>s</w:t>
      </w:r>
      <w:r w:rsidR="002A32CD" w:rsidRPr="002E2A99">
        <w:rPr>
          <w:rFonts w:ascii="Palatino Linotype" w:hAnsi="Palatino Linotype" w:cs="Arial"/>
        </w:rPr>
        <w:t xml:space="preserve"> que se </w:t>
      </w:r>
      <w:r w:rsidR="00914F91" w:rsidRPr="002E2A99">
        <w:rPr>
          <w:rFonts w:ascii="Palatino Linotype" w:hAnsi="Palatino Linotype" w:cs="Arial"/>
        </w:rPr>
        <w:t>pusieron</w:t>
      </w:r>
      <w:r w:rsidR="002A32CD" w:rsidRPr="002E2A99">
        <w:rPr>
          <w:rFonts w:ascii="Palatino Linotype" w:hAnsi="Palatino Linotype" w:cs="Arial"/>
        </w:rPr>
        <w:t xml:space="preserve"> a disposición de las partes, para que, de considerarlo conveniente, en el plazo máximo de siete días hábiles, </w:t>
      </w:r>
      <w:r w:rsidR="00087F2B" w:rsidRPr="002E2A99">
        <w:rPr>
          <w:rFonts w:ascii="Palatino Linotype" w:hAnsi="Palatino Linotype" w:cs="Arial"/>
          <w:b/>
        </w:rPr>
        <w:t>LA</w:t>
      </w:r>
      <w:r w:rsidR="00776F73" w:rsidRPr="002E2A99">
        <w:rPr>
          <w:rFonts w:ascii="Palatino Linotype" w:hAnsi="Palatino Linotype" w:cs="Arial"/>
          <w:b/>
        </w:rPr>
        <w:t xml:space="preserve"> RECURRENTE</w:t>
      </w:r>
      <w:r w:rsidR="002A32CD" w:rsidRPr="002E2A99">
        <w:rPr>
          <w:rFonts w:ascii="Palatino Linotype" w:hAnsi="Palatino Linotype" w:cs="Arial"/>
        </w:rPr>
        <w:t xml:space="preserve"> realizara manifestaciones y alegatos, así como ofreciera las pruebas que a su derecho conviniera y, en el caso del</w:t>
      </w:r>
      <w:r w:rsidR="002A32CD" w:rsidRPr="002E2A99">
        <w:rPr>
          <w:rFonts w:ascii="Palatino Linotype" w:hAnsi="Palatino Linotype" w:cs="Arial"/>
          <w:b/>
        </w:rPr>
        <w:t xml:space="preserve"> SUJETO OBLIGADO</w:t>
      </w:r>
      <w:r w:rsidR="002A32CD" w:rsidRPr="002E2A99">
        <w:rPr>
          <w:rFonts w:ascii="Palatino Linotype" w:hAnsi="Palatino Linotype" w:cs="Arial"/>
        </w:rPr>
        <w:t xml:space="preserve"> exhibiera </w:t>
      </w:r>
      <w:r w:rsidR="00914F91" w:rsidRPr="002E2A99">
        <w:rPr>
          <w:rFonts w:ascii="Palatino Linotype" w:hAnsi="Palatino Linotype" w:cs="Arial"/>
        </w:rPr>
        <w:t>los</w:t>
      </w:r>
      <w:r w:rsidR="002A32CD" w:rsidRPr="002E2A99">
        <w:rPr>
          <w:rFonts w:ascii="Palatino Linotype" w:hAnsi="Palatino Linotype" w:cs="Arial"/>
        </w:rPr>
        <w:t xml:space="preserve"> Informe</w:t>
      </w:r>
      <w:r w:rsidR="00914F91" w:rsidRPr="002E2A99">
        <w:rPr>
          <w:rFonts w:ascii="Palatino Linotype" w:hAnsi="Palatino Linotype" w:cs="Arial"/>
        </w:rPr>
        <w:t>s</w:t>
      </w:r>
      <w:r w:rsidR="002A32CD" w:rsidRPr="002E2A99">
        <w:rPr>
          <w:rFonts w:ascii="Palatino Linotype" w:hAnsi="Palatino Linotype" w:cs="Arial"/>
        </w:rPr>
        <w:t xml:space="preserve"> Justificado</w:t>
      </w:r>
      <w:r w:rsidR="00914F91" w:rsidRPr="002E2A99">
        <w:rPr>
          <w:rFonts w:ascii="Palatino Linotype" w:hAnsi="Palatino Linotype" w:cs="Arial"/>
        </w:rPr>
        <w:t>s</w:t>
      </w:r>
      <w:r w:rsidR="002A32CD" w:rsidRPr="002E2A99">
        <w:rPr>
          <w:rFonts w:ascii="Palatino Linotype" w:hAnsi="Palatino Linotype" w:cs="Arial"/>
        </w:rPr>
        <w:t xml:space="preserve">. </w:t>
      </w:r>
    </w:p>
    <w:p w:rsidR="0059690D" w:rsidRPr="002E2A99" w:rsidRDefault="0059690D" w:rsidP="00DE581A">
      <w:pPr>
        <w:spacing w:line="360" w:lineRule="auto"/>
        <w:jc w:val="both"/>
        <w:rPr>
          <w:rFonts w:ascii="Palatino Linotype" w:hAnsi="Palatino Linotype" w:cs="Arial"/>
          <w:b/>
          <w:sz w:val="20"/>
          <w:szCs w:val="28"/>
        </w:rPr>
      </w:pPr>
    </w:p>
    <w:p w:rsidR="00914F91" w:rsidRPr="002E2A99" w:rsidRDefault="007E2E9A" w:rsidP="00914F91">
      <w:pPr>
        <w:spacing w:line="360" w:lineRule="auto"/>
        <w:ind w:right="-141"/>
        <w:jc w:val="both"/>
        <w:rPr>
          <w:rFonts w:ascii="Palatino Linotype" w:hAnsi="Palatino Linotype" w:cs="Arial"/>
        </w:rPr>
      </w:pPr>
      <w:r w:rsidRPr="002E2A99">
        <w:rPr>
          <w:rFonts w:ascii="Palatino Linotype" w:hAnsi="Palatino Linotype" w:cs="Arial"/>
          <w:b/>
          <w:sz w:val="28"/>
          <w:szCs w:val="28"/>
        </w:rPr>
        <w:t>V</w:t>
      </w:r>
      <w:r w:rsidR="008E462A" w:rsidRPr="002E2A99">
        <w:rPr>
          <w:rFonts w:ascii="Palatino Linotype" w:hAnsi="Palatino Linotype" w:cs="Arial"/>
          <w:b/>
          <w:sz w:val="28"/>
          <w:szCs w:val="28"/>
        </w:rPr>
        <w:t>I</w:t>
      </w:r>
      <w:r w:rsidRPr="002E2A99">
        <w:rPr>
          <w:rFonts w:ascii="Palatino Linotype" w:hAnsi="Palatino Linotype" w:cs="Arial"/>
          <w:b/>
          <w:sz w:val="28"/>
          <w:szCs w:val="28"/>
        </w:rPr>
        <w:t xml:space="preserve">. </w:t>
      </w:r>
      <w:r w:rsidR="00914F91" w:rsidRPr="002E2A99">
        <w:rPr>
          <w:rFonts w:ascii="Palatino Linotype" w:hAnsi="Palatino Linotype" w:cs="Arial"/>
        </w:rPr>
        <w:t xml:space="preserve">De las constancias que obran en el </w:t>
      </w:r>
      <w:r w:rsidR="00914F91" w:rsidRPr="002E2A99">
        <w:rPr>
          <w:rFonts w:ascii="Palatino Linotype" w:hAnsi="Palatino Linotype" w:cs="Arial"/>
          <w:b/>
        </w:rPr>
        <w:t>SAIMEX</w:t>
      </w:r>
      <w:r w:rsidR="00914F91" w:rsidRPr="002E2A99">
        <w:rPr>
          <w:rFonts w:ascii="Palatino Linotype" w:hAnsi="Palatino Linotype" w:cs="Arial"/>
        </w:rPr>
        <w:t>, se advierte que</w:t>
      </w:r>
      <w:r w:rsidR="00914F91" w:rsidRPr="002E2A99">
        <w:rPr>
          <w:rFonts w:ascii="Palatino Linotype" w:hAnsi="Palatino Linotype" w:cs="Arial"/>
          <w:b/>
        </w:rPr>
        <w:t xml:space="preserve"> LA RECURRENTE </w:t>
      </w:r>
      <w:r w:rsidR="00914F91" w:rsidRPr="002E2A99">
        <w:rPr>
          <w:rFonts w:ascii="Palatino Linotype" w:hAnsi="Palatino Linotype" w:cs="Arial"/>
        </w:rPr>
        <w:t xml:space="preserve">no presentó manifestaciones y alegatos, ni ofreció los medios de prueba que a su derecho </w:t>
      </w:r>
      <w:r w:rsidR="00914F91" w:rsidRPr="002E2A99">
        <w:rPr>
          <w:rFonts w:ascii="Palatino Linotype" w:hAnsi="Palatino Linotype" w:cs="Arial"/>
        </w:rPr>
        <w:lastRenderedPageBreak/>
        <w:t xml:space="preserve">convinieran. Por su parte, el diez y quince de agosto de dos mil dieciocho, </w:t>
      </w:r>
      <w:r w:rsidR="00914F91" w:rsidRPr="002E2A99">
        <w:rPr>
          <w:rFonts w:ascii="Palatino Linotype" w:hAnsi="Palatino Linotype" w:cs="Arial"/>
          <w:b/>
        </w:rPr>
        <w:t>EL SUJETO OBLIGADO</w:t>
      </w:r>
      <w:r w:rsidR="00914F91" w:rsidRPr="002E2A99">
        <w:rPr>
          <w:rFonts w:ascii="Palatino Linotype" w:hAnsi="Palatino Linotype" w:cs="Arial"/>
        </w:rPr>
        <w:t xml:space="preserve"> rindió los Informe</w:t>
      </w:r>
      <w:r w:rsidR="00E54B16" w:rsidRPr="002E2A99">
        <w:rPr>
          <w:rFonts w:ascii="Palatino Linotype" w:hAnsi="Palatino Linotype" w:cs="Arial"/>
        </w:rPr>
        <w:t>s</w:t>
      </w:r>
      <w:r w:rsidR="00914F91" w:rsidRPr="002E2A99">
        <w:rPr>
          <w:rFonts w:ascii="Palatino Linotype" w:hAnsi="Palatino Linotype" w:cs="Arial"/>
        </w:rPr>
        <w:t xml:space="preserve"> Justificados de</w:t>
      </w:r>
      <w:r w:rsidR="00E54B16" w:rsidRPr="002E2A99">
        <w:rPr>
          <w:rFonts w:ascii="Palatino Linotype" w:hAnsi="Palatino Linotype" w:cs="Arial"/>
        </w:rPr>
        <w:t xml:space="preserve"> </w:t>
      </w:r>
      <w:r w:rsidR="00914F91" w:rsidRPr="002E2A99">
        <w:rPr>
          <w:rFonts w:ascii="Palatino Linotype" w:hAnsi="Palatino Linotype" w:cs="Arial"/>
        </w:rPr>
        <w:t>l</w:t>
      </w:r>
      <w:r w:rsidR="00E54B16" w:rsidRPr="002E2A99">
        <w:rPr>
          <w:rFonts w:ascii="Palatino Linotype" w:hAnsi="Palatino Linotype" w:cs="Arial"/>
        </w:rPr>
        <w:t>os</w:t>
      </w:r>
      <w:r w:rsidR="00914F91" w:rsidRPr="002E2A99">
        <w:rPr>
          <w:rFonts w:ascii="Palatino Linotype" w:hAnsi="Palatino Linotype" w:cs="Arial"/>
        </w:rPr>
        <w:t xml:space="preserve"> recurso</w:t>
      </w:r>
      <w:r w:rsidR="00E54B16" w:rsidRPr="002E2A99">
        <w:rPr>
          <w:rFonts w:ascii="Palatino Linotype" w:hAnsi="Palatino Linotype" w:cs="Arial"/>
        </w:rPr>
        <w:t>s</w:t>
      </w:r>
      <w:r w:rsidR="00914F91" w:rsidRPr="002E2A99">
        <w:rPr>
          <w:rFonts w:ascii="Palatino Linotype" w:hAnsi="Palatino Linotype" w:cs="Arial"/>
        </w:rPr>
        <w:t xml:space="preserve"> de revisión</w:t>
      </w:r>
      <w:r w:rsidR="00914F91" w:rsidRPr="002E2A99">
        <w:rPr>
          <w:rFonts w:ascii="Palatino Linotype" w:hAnsi="Palatino Linotype" w:cs="Arial"/>
          <w:b/>
          <w:bCs/>
        </w:rPr>
        <w:t xml:space="preserve">, </w:t>
      </w:r>
      <w:r w:rsidR="00914F91" w:rsidRPr="002E2A99">
        <w:rPr>
          <w:rFonts w:ascii="Palatino Linotype" w:hAnsi="Palatino Linotype" w:cs="Arial"/>
        </w:rPr>
        <w:t xml:space="preserve">mismos que  fueron puestos a la vista de la particular en razón de que modifico sus respuestas, por lo tanto </w:t>
      </w:r>
      <w:r w:rsidR="00E54B16" w:rsidRPr="002E2A99">
        <w:rPr>
          <w:rFonts w:ascii="Palatino Linotype" w:hAnsi="Palatino Linotype" w:cs="Arial"/>
        </w:rPr>
        <w:t>y en virtud de que</w:t>
      </w:r>
      <w:r w:rsidR="00914F91" w:rsidRPr="002E2A99">
        <w:rPr>
          <w:rFonts w:ascii="Palatino Linotype" w:hAnsi="Palatino Linotype" w:cs="Arial"/>
        </w:rPr>
        <w:t xml:space="preserve"> actualiz</w:t>
      </w:r>
      <w:r w:rsidR="00E54B16" w:rsidRPr="002E2A99">
        <w:rPr>
          <w:rFonts w:ascii="Palatino Linotype" w:hAnsi="Palatino Linotype" w:cs="Arial"/>
        </w:rPr>
        <w:t>ó</w:t>
      </w:r>
      <w:r w:rsidR="00914F91" w:rsidRPr="002E2A99">
        <w:rPr>
          <w:rFonts w:ascii="Palatino Linotype" w:hAnsi="Palatino Linotype" w:cs="Arial"/>
        </w:rPr>
        <w:t xml:space="preserve"> lo previsto en la fracción III del artículo 185 de la Ley de Transparencia y Acceso a la Información Pública del Estado de México y Municipios, como se desprende de las siguientes imágenes:</w:t>
      </w:r>
    </w:p>
    <w:p w:rsidR="0070741A" w:rsidRPr="002E2A99" w:rsidRDefault="0070741A" w:rsidP="00914F91">
      <w:pPr>
        <w:spacing w:line="360" w:lineRule="auto"/>
        <w:ind w:right="-141"/>
        <w:jc w:val="both"/>
        <w:rPr>
          <w:rFonts w:ascii="Palatino Linotype" w:hAnsi="Palatino Linotype" w:cs="Arial"/>
          <w:sz w:val="12"/>
        </w:rPr>
      </w:pPr>
    </w:p>
    <w:p w:rsidR="0070741A" w:rsidRPr="002E2A99" w:rsidRDefault="0070741A" w:rsidP="00914F91">
      <w:pPr>
        <w:spacing w:line="360" w:lineRule="auto"/>
        <w:ind w:right="-141"/>
        <w:jc w:val="both"/>
        <w:rPr>
          <w:rFonts w:ascii="Palatino Linotype" w:hAnsi="Palatino Linotype" w:cs="Arial"/>
        </w:rPr>
      </w:pPr>
      <w:r w:rsidRPr="002E2A99">
        <w:rPr>
          <w:noProof/>
          <w:lang w:val="es-MX" w:eastAsia="es-MX"/>
        </w:rPr>
        <w:drawing>
          <wp:inline distT="0" distB="0" distL="0" distR="0" wp14:anchorId="0B861B4D" wp14:editId="0A5B6E96">
            <wp:extent cx="5785589" cy="5302155"/>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748" t="5446" r="30010" b="10139"/>
                    <a:stretch/>
                  </pic:blipFill>
                  <pic:spPr bwMode="auto">
                    <a:xfrm>
                      <a:off x="0" y="0"/>
                      <a:ext cx="5822723" cy="5336186"/>
                    </a:xfrm>
                    <a:prstGeom prst="rect">
                      <a:avLst/>
                    </a:prstGeom>
                    <a:ln>
                      <a:noFill/>
                    </a:ln>
                    <a:extLst>
                      <a:ext uri="{53640926-AAD7-44D8-BBD7-CCE9431645EC}">
                        <a14:shadowObscured xmlns:a14="http://schemas.microsoft.com/office/drawing/2010/main"/>
                      </a:ext>
                    </a:extLst>
                  </pic:spPr>
                </pic:pic>
              </a:graphicData>
            </a:graphic>
          </wp:inline>
        </w:drawing>
      </w:r>
    </w:p>
    <w:p w:rsidR="0070741A" w:rsidRPr="002E2A99" w:rsidRDefault="0070741A" w:rsidP="00914F91">
      <w:pPr>
        <w:spacing w:line="360" w:lineRule="auto"/>
        <w:ind w:right="-141"/>
        <w:jc w:val="both"/>
        <w:rPr>
          <w:rFonts w:ascii="Palatino Linotype" w:hAnsi="Palatino Linotype" w:cs="Arial"/>
        </w:rPr>
      </w:pPr>
      <w:r w:rsidRPr="002E2A99">
        <w:rPr>
          <w:noProof/>
          <w:lang w:val="es-MX" w:eastAsia="es-MX"/>
        </w:rPr>
        <w:lastRenderedPageBreak/>
        <w:drawing>
          <wp:inline distT="0" distB="0" distL="0" distR="0" wp14:anchorId="14B3310F" wp14:editId="20ECEC76">
            <wp:extent cx="5704205" cy="3084394"/>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610" t="7749" r="14811" b="12658"/>
                    <a:stretch/>
                  </pic:blipFill>
                  <pic:spPr bwMode="auto">
                    <a:xfrm>
                      <a:off x="0" y="0"/>
                      <a:ext cx="5723266" cy="3094701"/>
                    </a:xfrm>
                    <a:prstGeom prst="rect">
                      <a:avLst/>
                    </a:prstGeom>
                    <a:ln>
                      <a:noFill/>
                    </a:ln>
                    <a:extLst>
                      <a:ext uri="{53640926-AAD7-44D8-BBD7-CCE9431645EC}">
                        <a14:shadowObscured xmlns:a14="http://schemas.microsoft.com/office/drawing/2010/main"/>
                      </a:ext>
                    </a:extLst>
                  </pic:spPr>
                </pic:pic>
              </a:graphicData>
            </a:graphic>
          </wp:inline>
        </w:drawing>
      </w:r>
    </w:p>
    <w:p w:rsidR="0070741A" w:rsidRPr="002E2A99" w:rsidRDefault="0070741A" w:rsidP="00914F91">
      <w:pPr>
        <w:spacing w:line="360" w:lineRule="auto"/>
        <w:ind w:right="-141"/>
        <w:jc w:val="both"/>
        <w:rPr>
          <w:rFonts w:ascii="Palatino Linotype" w:hAnsi="Palatino Linotype" w:cs="Arial"/>
        </w:rPr>
      </w:pPr>
      <w:r w:rsidRPr="002E2A99">
        <w:rPr>
          <w:noProof/>
          <w:lang w:val="es-MX" w:eastAsia="es-MX"/>
        </w:rPr>
        <w:drawing>
          <wp:inline distT="0" distB="0" distL="0" distR="0" wp14:anchorId="2D646538" wp14:editId="4B05711D">
            <wp:extent cx="5779827" cy="25996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196" t="7330" r="14568" b="12859"/>
                    <a:stretch/>
                  </pic:blipFill>
                  <pic:spPr bwMode="auto">
                    <a:xfrm>
                      <a:off x="0" y="0"/>
                      <a:ext cx="5786505" cy="2602694"/>
                    </a:xfrm>
                    <a:prstGeom prst="rect">
                      <a:avLst/>
                    </a:prstGeom>
                    <a:ln>
                      <a:noFill/>
                    </a:ln>
                    <a:extLst>
                      <a:ext uri="{53640926-AAD7-44D8-BBD7-CCE9431645EC}">
                        <a14:shadowObscured xmlns:a14="http://schemas.microsoft.com/office/drawing/2010/main"/>
                      </a:ext>
                    </a:extLst>
                  </pic:spPr>
                </pic:pic>
              </a:graphicData>
            </a:graphic>
          </wp:inline>
        </w:drawing>
      </w:r>
    </w:p>
    <w:p w:rsidR="00DE581A" w:rsidRPr="002E2A99" w:rsidRDefault="007F65AC" w:rsidP="00DE581A">
      <w:pPr>
        <w:spacing w:line="360" w:lineRule="auto"/>
        <w:jc w:val="both"/>
        <w:rPr>
          <w:rFonts w:ascii="Palatino Linotype" w:hAnsi="Palatino Linotype" w:cs="Arial"/>
          <w:lang w:val="es-ES_tradnl"/>
        </w:rPr>
      </w:pPr>
      <w:r w:rsidRPr="002E2A99">
        <w:rPr>
          <w:noProof/>
          <w:lang w:val="es-MX" w:eastAsia="es-MX"/>
        </w:rPr>
        <w:t xml:space="preserve"> </w:t>
      </w:r>
    </w:p>
    <w:p w:rsidR="002B3CA9" w:rsidRPr="002E2A99" w:rsidRDefault="002B3CA9" w:rsidP="0070741A">
      <w:pPr>
        <w:pStyle w:val="Prrafodelista"/>
        <w:spacing w:line="360" w:lineRule="auto"/>
        <w:ind w:left="0"/>
        <w:jc w:val="both"/>
        <w:rPr>
          <w:rFonts w:ascii="Palatino Linotype" w:hAnsi="Palatino Linotype" w:cs="Arial"/>
          <w:sz w:val="10"/>
        </w:rPr>
      </w:pPr>
      <w:r w:rsidRPr="002E2A99">
        <w:rPr>
          <w:rFonts w:ascii="Palatino Linotype" w:hAnsi="Palatino Linotype" w:cs="Arial"/>
        </w:rPr>
        <w:t xml:space="preserve">De lo anterior, </w:t>
      </w:r>
      <w:r w:rsidR="0070741A" w:rsidRPr="002E2A99">
        <w:rPr>
          <w:rFonts w:ascii="Palatino Linotype" w:hAnsi="Palatino Linotype" w:cs="Arial"/>
        </w:rPr>
        <w:t xml:space="preserve">es de precisar que </w:t>
      </w:r>
      <w:r w:rsidR="0070741A" w:rsidRPr="002E2A99">
        <w:rPr>
          <w:rFonts w:ascii="Palatino Linotype" w:hAnsi="Palatino Linotype" w:cs="Arial"/>
          <w:b/>
        </w:rPr>
        <w:t>LA RECURRENTE</w:t>
      </w:r>
      <w:r w:rsidR="0070741A" w:rsidRPr="002E2A99">
        <w:rPr>
          <w:rFonts w:ascii="Palatino Linotype" w:hAnsi="Palatino Linotype" w:cs="Arial"/>
        </w:rPr>
        <w:t xml:space="preserve"> en fecha veintiuno de agosto de dos mil dieciocho, realizó manifestaciones al Informe Justificado al recurso de revisión </w:t>
      </w:r>
      <w:r w:rsidR="0070741A" w:rsidRPr="002E2A99">
        <w:rPr>
          <w:rFonts w:ascii="Palatino Linotype" w:hAnsi="Palatino Linotype" w:cs="Arial"/>
          <w:b/>
          <w:bCs/>
        </w:rPr>
        <w:t>02727/INFOEM/IP/RR/2018</w:t>
      </w:r>
      <w:r w:rsidR="00B45368" w:rsidRPr="002E2A99">
        <w:rPr>
          <w:rFonts w:ascii="Palatino Linotype" w:hAnsi="Palatino Linotype" w:cs="Arial"/>
        </w:rPr>
        <w:t>, mismo que será analizado más adelante</w:t>
      </w:r>
      <w:r w:rsidR="006E7142" w:rsidRPr="002E2A99">
        <w:rPr>
          <w:rFonts w:ascii="Palatino Linotype" w:hAnsi="Palatino Linotype" w:cs="Arial"/>
        </w:rPr>
        <w:t>.</w:t>
      </w:r>
    </w:p>
    <w:p w:rsidR="008163D4" w:rsidRPr="002E2A99" w:rsidRDefault="00722588" w:rsidP="008163D4">
      <w:pPr>
        <w:spacing w:line="360" w:lineRule="auto"/>
        <w:jc w:val="both"/>
        <w:rPr>
          <w:rFonts w:ascii="Palatino Linotype" w:hAnsi="Palatino Linotype" w:cs="Arial"/>
        </w:rPr>
      </w:pPr>
      <w:r w:rsidRPr="002E2A99">
        <w:rPr>
          <w:rFonts w:ascii="Palatino Linotype" w:hAnsi="Palatino Linotype" w:cs="Arial"/>
          <w:b/>
          <w:sz w:val="28"/>
          <w:szCs w:val="28"/>
        </w:rPr>
        <w:lastRenderedPageBreak/>
        <w:t>V</w:t>
      </w:r>
      <w:r w:rsidR="007E2E9A" w:rsidRPr="002E2A99">
        <w:rPr>
          <w:rFonts w:ascii="Palatino Linotype" w:hAnsi="Palatino Linotype" w:cs="Arial"/>
          <w:b/>
          <w:sz w:val="28"/>
          <w:szCs w:val="28"/>
        </w:rPr>
        <w:t>I</w:t>
      </w:r>
      <w:r w:rsidRPr="002E2A99">
        <w:rPr>
          <w:rFonts w:ascii="Palatino Linotype" w:hAnsi="Palatino Linotype" w:cs="Arial"/>
          <w:b/>
          <w:sz w:val="28"/>
          <w:szCs w:val="28"/>
        </w:rPr>
        <w:t>I</w:t>
      </w:r>
      <w:r w:rsidR="007E2E9A" w:rsidRPr="002E2A99">
        <w:rPr>
          <w:rFonts w:ascii="Palatino Linotype" w:hAnsi="Palatino Linotype" w:cs="Arial"/>
          <w:b/>
          <w:sz w:val="28"/>
          <w:szCs w:val="28"/>
        </w:rPr>
        <w:t xml:space="preserve">. </w:t>
      </w:r>
      <w:r w:rsidR="008163D4" w:rsidRPr="002E2A99">
        <w:rPr>
          <w:rFonts w:ascii="Palatino Linotype" w:hAnsi="Palatino Linotype" w:cs="Arial"/>
        </w:rPr>
        <w:t>Por economía procesal y a fin de evitar la emisión de resoluciones contradictorias, el Pleno de este Instituto determinó la acumulación de los recursos de revisión</w:t>
      </w:r>
      <w:r w:rsidR="008163D4" w:rsidRPr="002E2A99">
        <w:rPr>
          <w:rFonts w:ascii="Palatino Linotype" w:hAnsi="Palatino Linotype" w:cs="Arial"/>
          <w:b/>
        </w:rPr>
        <w:t xml:space="preserve"> </w:t>
      </w:r>
      <w:r w:rsidR="008163D4" w:rsidRPr="002E2A99">
        <w:rPr>
          <w:rFonts w:ascii="Palatino Linotype" w:hAnsi="Palatino Linotype" w:cs="Arial"/>
          <w:b/>
          <w:bCs/>
        </w:rPr>
        <w:t>02727/INFOEM/IP/RR/2018 y 02761/INFOEM/IP/RR/2018</w:t>
      </w:r>
      <w:r w:rsidR="008163D4" w:rsidRPr="002E2A99">
        <w:rPr>
          <w:rFonts w:ascii="Palatino Linotype" w:hAnsi="Palatino Linotype" w:cs="Arial"/>
        </w:rPr>
        <w:t xml:space="preserve">, en la Vigésima Octava Sesión Ordinaria del ocho de agosto del presente año, </w:t>
      </w:r>
      <w:r w:rsidR="008163D4" w:rsidRPr="002E2A99">
        <w:rPr>
          <w:rFonts w:ascii="Palatino Linotype" w:eastAsia="MS Mincho" w:hAnsi="Palatino Linotype" w:cs="Arial"/>
        </w:rPr>
        <w:t xml:space="preserve">turnándose a la Comisionada </w:t>
      </w:r>
      <w:r w:rsidR="008163D4" w:rsidRPr="002E2A99">
        <w:rPr>
          <w:rFonts w:ascii="Palatino Linotype" w:eastAsia="MS Mincho" w:hAnsi="Palatino Linotype" w:cs="Arial"/>
          <w:b/>
        </w:rPr>
        <w:t>EVA ABAID YAPUR</w:t>
      </w:r>
      <w:r w:rsidR="008163D4" w:rsidRPr="002E2A99">
        <w:rPr>
          <w:rFonts w:ascii="Palatino Linotype" w:eastAsia="MS Mincho" w:hAnsi="Palatino Linotype" w:cs="Arial"/>
        </w:rPr>
        <w:t xml:space="preserve"> </w:t>
      </w:r>
      <w:r w:rsidR="008163D4" w:rsidRPr="002E2A99">
        <w:rPr>
          <w:rFonts w:ascii="Palatino Linotype" w:hAnsi="Palatino Linotype" w:cs="Arial"/>
          <w:lang w:val="es-ES_tradnl"/>
        </w:rPr>
        <w:t>formulara y presentara el proyecto de resolución correspondiente; así también</w:t>
      </w:r>
      <w:r w:rsidR="00913764" w:rsidRPr="002E2A99">
        <w:rPr>
          <w:rFonts w:ascii="Palatino Linotype" w:hAnsi="Palatino Linotype" w:cs="Arial"/>
          <w:lang w:val="es-ES_tradnl"/>
        </w:rPr>
        <w:t>,</w:t>
      </w:r>
      <w:r w:rsidR="008163D4" w:rsidRPr="002E2A99">
        <w:rPr>
          <w:rFonts w:ascii="Palatino Linotype" w:hAnsi="Palatino Linotype" w:cs="Arial"/>
          <w:lang w:val="es-ES_tradnl"/>
        </w:rPr>
        <w:t xml:space="preserve"> el recurso de revisión </w:t>
      </w:r>
      <w:r w:rsidR="00913764" w:rsidRPr="002E2A99">
        <w:rPr>
          <w:rFonts w:ascii="Palatino Linotype" w:hAnsi="Palatino Linotype" w:cs="Arial"/>
          <w:b/>
          <w:bCs/>
        </w:rPr>
        <w:t xml:space="preserve">02765/INFOEM/IP/RR/2018 </w:t>
      </w:r>
      <w:r w:rsidR="008163D4" w:rsidRPr="002E2A99">
        <w:rPr>
          <w:rFonts w:ascii="Palatino Linotype" w:hAnsi="Palatino Linotype" w:cs="Arial"/>
          <w:lang w:val="es-ES_tradnl"/>
        </w:rPr>
        <w:t xml:space="preserve">se acumuló a los anteriores en la Vigésima Novena </w:t>
      </w:r>
      <w:r w:rsidR="008163D4" w:rsidRPr="002E2A99">
        <w:rPr>
          <w:rFonts w:ascii="Palatino Linotype" w:hAnsi="Palatino Linotype" w:cs="Arial"/>
        </w:rPr>
        <w:t xml:space="preserve">Sesión Ordinaria del quince de agosto de dos mil dieciocho, </w:t>
      </w:r>
      <w:r w:rsidR="008163D4" w:rsidRPr="002E2A99">
        <w:rPr>
          <w:rFonts w:ascii="Palatino Linotype" w:hAnsi="Palatino Linotype" w:cs="Arial"/>
          <w:lang w:val="es-ES_tradnl"/>
        </w:rPr>
        <w:t xml:space="preserve">esto </w:t>
      </w:r>
      <w:r w:rsidR="008163D4" w:rsidRPr="002E2A99">
        <w:rPr>
          <w:rFonts w:ascii="Palatino Linotype" w:hAnsi="Palatino Linotype" w:cs="Arial"/>
        </w:rPr>
        <w:t xml:space="preserve">de conformidad con el numeral ONCE inciso b) y d) de los </w:t>
      </w:r>
      <w:r w:rsidR="008163D4" w:rsidRPr="002E2A99">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008163D4" w:rsidRPr="002E2A99">
        <w:rPr>
          <w:rFonts w:ascii="Palatino Linotype" w:hAnsi="Palatino Linotype" w:cs="Arial"/>
        </w:rPr>
        <w:t>que señalan:</w:t>
      </w:r>
    </w:p>
    <w:p w:rsidR="008163D4" w:rsidRPr="002E2A99" w:rsidRDefault="008163D4" w:rsidP="008163D4">
      <w:pPr>
        <w:autoSpaceDE w:val="0"/>
        <w:autoSpaceDN w:val="0"/>
        <w:adjustRightInd w:val="0"/>
        <w:spacing w:before="240" w:after="240"/>
        <w:ind w:left="851" w:right="899"/>
        <w:jc w:val="both"/>
        <w:rPr>
          <w:rFonts w:ascii="Palatino Linotype" w:hAnsi="Palatino Linotype" w:cs="Arial"/>
          <w:i/>
          <w:sz w:val="22"/>
          <w:szCs w:val="20"/>
        </w:rPr>
      </w:pPr>
      <w:r w:rsidRPr="002E2A99">
        <w:rPr>
          <w:rFonts w:ascii="Palatino Linotype" w:hAnsi="Palatino Linotype" w:cs="Arial"/>
          <w:b/>
          <w:i/>
          <w:sz w:val="22"/>
          <w:szCs w:val="20"/>
        </w:rPr>
        <w:t>“ONCE.</w:t>
      </w:r>
      <w:r w:rsidRPr="002E2A99">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rsidR="008163D4" w:rsidRPr="002E2A99" w:rsidRDefault="008163D4" w:rsidP="008163D4">
      <w:pPr>
        <w:autoSpaceDE w:val="0"/>
        <w:autoSpaceDN w:val="0"/>
        <w:adjustRightInd w:val="0"/>
        <w:spacing w:before="240" w:after="240"/>
        <w:ind w:left="851" w:right="899"/>
        <w:jc w:val="both"/>
        <w:rPr>
          <w:rFonts w:ascii="Palatino Linotype" w:hAnsi="Palatino Linotype" w:cs="Arial"/>
          <w:i/>
          <w:sz w:val="22"/>
          <w:szCs w:val="20"/>
        </w:rPr>
      </w:pPr>
      <w:r w:rsidRPr="002E2A99">
        <w:rPr>
          <w:rFonts w:ascii="Palatino Linotype" w:hAnsi="Palatino Linotype" w:cs="Arial"/>
          <w:i/>
          <w:sz w:val="22"/>
          <w:szCs w:val="20"/>
        </w:rPr>
        <w:t>…</w:t>
      </w:r>
    </w:p>
    <w:p w:rsidR="008163D4" w:rsidRPr="002E2A99" w:rsidRDefault="008163D4" w:rsidP="008163D4">
      <w:pPr>
        <w:autoSpaceDE w:val="0"/>
        <w:autoSpaceDN w:val="0"/>
        <w:adjustRightInd w:val="0"/>
        <w:spacing w:before="240" w:after="240"/>
        <w:ind w:left="851" w:right="899"/>
        <w:jc w:val="both"/>
        <w:rPr>
          <w:rFonts w:ascii="Palatino Linotype" w:hAnsi="Palatino Linotype" w:cs="Arial"/>
          <w:i/>
          <w:sz w:val="22"/>
          <w:szCs w:val="20"/>
          <w:u w:val="single"/>
        </w:rPr>
      </w:pPr>
      <w:r w:rsidRPr="002E2A99">
        <w:rPr>
          <w:rFonts w:ascii="Palatino Linotype" w:hAnsi="Palatino Linotype" w:cs="Arial"/>
          <w:i/>
          <w:sz w:val="22"/>
          <w:szCs w:val="20"/>
          <w:u w:val="single"/>
        </w:rPr>
        <w:t>b) Las partes o los actos impugnados sean iguales;</w:t>
      </w:r>
    </w:p>
    <w:p w:rsidR="008163D4" w:rsidRPr="002E2A99" w:rsidRDefault="008163D4" w:rsidP="008163D4">
      <w:pPr>
        <w:autoSpaceDE w:val="0"/>
        <w:autoSpaceDN w:val="0"/>
        <w:adjustRightInd w:val="0"/>
        <w:spacing w:before="240" w:after="240"/>
        <w:ind w:left="851" w:right="899"/>
        <w:jc w:val="both"/>
        <w:rPr>
          <w:rFonts w:ascii="Palatino Linotype" w:hAnsi="Palatino Linotype" w:cs="Arial"/>
          <w:b/>
          <w:i/>
          <w:sz w:val="22"/>
          <w:szCs w:val="20"/>
          <w:u w:val="single"/>
        </w:rPr>
      </w:pPr>
      <w:r w:rsidRPr="002E2A99">
        <w:rPr>
          <w:rFonts w:ascii="Palatino Linotype" w:hAnsi="Palatino Linotype" w:cs="Arial"/>
          <w:i/>
          <w:sz w:val="22"/>
          <w:szCs w:val="20"/>
          <w:u w:val="single"/>
        </w:rPr>
        <w:t>d) Resulte conveniente la resolución unificada de los asuntos; y</w:t>
      </w:r>
      <w:r w:rsidRPr="002E2A99">
        <w:rPr>
          <w:rFonts w:ascii="Palatino Linotype" w:hAnsi="Palatino Linotype" w:cs="Arial"/>
          <w:b/>
          <w:i/>
          <w:sz w:val="22"/>
          <w:szCs w:val="20"/>
          <w:u w:val="single"/>
        </w:rPr>
        <w:t>”</w:t>
      </w:r>
    </w:p>
    <w:p w:rsidR="008163D4" w:rsidRPr="002E2A99" w:rsidRDefault="008163D4" w:rsidP="008163D4">
      <w:pPr>
        <w:autoSpaceDE w:val="0"/>
        <w:autoSpaceDN w:val="0"/>
        <w:adjustRightInd w:val="0"/>
        <w:spacing w:before="240" w:after="240"/>
        <w:ind w:left="851" w:right="-29"/>
        <w:jc w:val="both"/>
        <w:rPr>
          <w:rFonts w:ascii="Palatino Linotype" w:hAnsi="Palatino Linotype" w:cs="Arial"/>
          <w:i/>
          <w:sz w:val="22"/>
          <w:szCs w:val="22"/>
        </w:rPr>
      </w:pPr>
      <w:r w:rsidRPr="002E2A99">
        <w:rPr>
          <w:rFonts w:ascii="Palatino Linotype" w:hAnsi="Palatino Linotype" w:cs="Arial"/>
          <w:i/>
          <w:sz w:val="22"/>
          <w:szCs w:val="22"/>
        </w:rPr>
        <w:t>(Énfasis añadido)</w:t>
      </w:r>
    </w:p>
    <w:p w:rsidR="008163D4" w:rsidRPr="002E2A99" w:rsidRDefault="008163D4" w:rsidP="008163D4">
      <w:pPr>
        <w:spacing w:before="240" w:after="240" w:line="360" w:lineRule="auto"/>
        <w:jc w:val="both"/>
        <w:rPr>
          <w:rFonts w:ascii="Palatino Linotype" w:hAnsi="Palatino Linotype" w:cs="Arial"/>
          <w:lang w:val="es-ES_tradnl"/>
        </w:rPr>
      </w:pPr>
      <w:r w:rsidRPr="002E2A99">
        <w:rPr>
          <w:rFonts w:ascii="Palatino Linotype" w:hAnsi="Palatino Linotype" w:cs="Arial"/>
          <w:lang w:val="es-ES_tradnl"/>
        </w:rPr>
        <w:t xml:space="preserve">Asimismo, es de señalar que, los recursos de referencia fueron presentados por </w:t>
      </w:r>
      <w:r w:rsidR="00913764" w:rsidRPr="002E2A99">
        <w:rPr>
          <w:rFonts w:ascii="Palatino Linotype" w:hAnsi="Palatino Linotype" w:cs="Arial"/>
          <w:lang w:val="es-ES_tradnl"/>
        </w:rPr>
        <w:t>la misma</w:t>
      </w:r>
      <w:r w:rsidRPr="002E2A99">
        <w:rPr>
          <w:rFonts w:ascii="Palatino Linotype" w:hAnsi="Palatino Linotype" w:cs="Arial"/>
          <w:lang w:val="es-ES_tradnl"/>
        </w:rPr>
        <w:t xml:space="preserve"> </w:t>
      </w:r>
      <w:r w:rsidRPr="002E2A99">
        <w:rPr>
          <w:rFonts w:ascii="Palatino Linotype" w:hAnsi="Palatino Linotype" w:cs="Arial"/>
          <w:b/>
          <w:lang w:val="es-ES_tradnl"/>
        </w:rPr>
        <w:t>RECURRENTE</w:t>
      </w:r>
      <w:r w:rsidRPr="002E2A99">
        <w:rPr>
          <w:rFonts w:ascii="Palatino Linotype" w:hAnsi="Palatino Linotype" w:cs="Arial"/>
          <w:lang w:val="es-ES_tradnl"/>
        </w:rPr>
        <w:t xml:space="preserve"> ante </w:t>
      </w:r>
      <w:r w:rsidR="00913764" w:rsidRPr="002E2A99">
        <w:rPr>
          <w:rFonts w:ascii="Palatino Linotype" w:hAnsi="Palatino Linotype" w:cs="Arial"/>
          <w:lang w:val="es-ES_tradnl"/>
        </w:rPr>
        <w:t>el</w:t>
      </w:r>
      <w:r w:rsidRPr="002E2A99">
        <w:rPr>
          <w:rFonts w:ascii="Palatino Linotype" w:hAnsi="Palatino Linotype" w:cs="Arial"/>
          <w:lang w:val="es-ES_tradnl"/>
        </w:rPr>
        <w:t xml:space="preserve"> </w:t>
      </w:r>
      <w:r w:rsidRPr="002E2A99">
        <w:rPr>
          <w:rFonts w:ascii="Palatino Linotype" w:hAnsi="Palatino Linotype" w:cs="Arial"/>
          <w:b/>
          <w:lang w:val="es-ES_tradnl"/>
        </w:rPr>
        <w:t>SUJETO OBLIGADO</w:t>
      </w:r>
      <w:r w:rsidRPr="002E2A99">
        <w:rPr>
          <w:rFonts w:ascii="Palatino Linotype" w:hAnsi="Palatino Linotype" w:cs="Arial"/>
          <w:lang w:val="es-ES_tradnl"/>
        </w:rPr>
        <w:t xml:space="preserve">, aunado a que resulta conveniente su trámite de forma unificada para evitar la emisión de resoluciones contradictorias, por lo que, fue procedente que este Órgano Garante decretara su acumulación, de conformidad con lo dispuesto en el artículo 18 del Código de </w:t>
      </w:r>
      <w:r w:rsidRPr="002E2A99">
        <w:rPr>
          <w:rFonts w:ascii="Palatino Linotype" w:hAnsi="Palatino Linotype" w:cs="Arial"/>
          <w:lang w:val="es-ES_tradnl"/>
        </w:rPr>
        <w:lastRenderedPageBreak/>
        <w:t>Procedimientos Administrativos del Estado de México, de aplicación supletoria en términos del artículo 195 de la Ley de Transparencia y Acceso a la Información Pública del Estado de México y Municipios, que a la letra señalan:</w:t>
      </w:r>
    </w:p>
    <w:p w:rsidR="008163D4" w:rsidRPr="002E2A99" w:rsidRDefault="008163D4" w:rsidP="008163D4">
      <w:pPr>
        <w:pStyle w:val="Prrafodelista"/>
        <w:spacing w:before="240" w:after="240"/>
        <w:ind w:left="851" w:right="899"/>
        <w:jc w:val="center"/>
        <w:rPr>
          <w:rFonts w:ascii="Palatino Linotype" w:hAnsi="Palatino Linotype" w:cs="Arial"/>
          <w:b/>
          <w:i/>
          <w:sz w:val="22"/>
          <w:szCs w:val="22"/>
          <w:lang w:val="es-ES_tradnl"/>
        </w:rPr>
      </w:pPr>
      <w:r w:rsidRPr="002E2A99">
        <w:rPr>
          <w:rFonts w:ascii="Palatino Linotype" w:hAnsi="Palatino Linotype" w:cs="Arial"/>
          <w:b/>
          <w:i/>
          <w:sz w:val="22"/>
          <w:szCs w:val="22"/>
          <w:lang w:val="es-ES_tradnl"/>
        </w:rPr>
        <w:t>Código de Procedimientos Administrativos del Estado de México</w:t>
      </w:r>
    </w:p>
    <w:p w:rsidR="008163D4" w:rsidRPr="002E2A99" w:rsidRDefault="008163D4" w:rsidP="008163D4">
      <w:pPr>
        <w:pStyle w:val="Prrafodelista"/>
        <w:spacing w:before="240" w:after="240"/>
        <w:ind w:left="851" w:right="899"/>
        <w:jc w:val="both"/>
        <w:rPr>
          <w:rFonts w:ascii="Palatino Linotype" w:hAnsi="Palatino Linotype" w:cs="Arial"/>
          <w:i/>
          <w:sz w:val="22"/>
          <w:szCs w:val="22"/>
          <w:lang w:val="es-ES_tradnl"/>
        </w:rPr>
      </w:pPr>
      <w:r w:rsidRPr="002E2A99">
        <w:rPr>
          <w:rFonts w:ascii="Palatino Linotype" w:hAnsi="Palatino Linotype" w:cs="Arial"/>
          <w:b/>
          <w:i/>
          <w:sz w:val="22"/>
          <w:szCs w:val="22"/>
          <w:lang w:val="es-ES_tradnl"/>
        </w:rPr>
        <w:t>“Artículo 18.-</w:t>
      </w:r>
      <w:r w:rsidRPr="002E2A99">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8163D4" w:rsidRPr="002E2A99" w:rsidRDefault="008163D4" w:rsidP="008163D4">
      <w:pPr>
        <w:pStyle w:val="Prrafodelista"/>
        <w:spacing w:before="240" w:after="240"/>
        <w:ind w:left="851" w:right="899"/>
        <w:jc w:val="both"/>
        <w:rPr>
          <w:rFonts w:ascii="Palatino Linotype" w:hAnsi="Palatino Linotype" w:cs="Arial"/>
          <w:i/>
          <w:sz w:val="22"/>
          <w:szCs w:val="22"/>
          <w:lang w:val="es-ES_tradnl"/>
        </w:rPr>
      </w:pPr>
      <w:r w:rsidRPr="002E2A99">
        <w:rPr>
          <w:rFonts w:ascii="Palatino Linotype" w:hAnsi="Palatino Linotype" w:cs="Arial"/>
          <w:i/>
          <w:sz w:val="22"/>
          <w:szCs w:val="22"/>
          <w:lang w:val="es-ES_tradnl"/>
        </w:rPr>
        <w:t>Ley de Transparencia y Acceso a la Información Pública del Estado de México y Municipios.</w:t>
      </w:r>
    </w:p>
    <w:p w:rsidR="008163D4" w:rsidRPr="002E2A99" w:rsidRDefault="008163D4" w:rsidP="008163D4">
      <w:pPr>
        <w:pStyle w:val="Prrafodelista"/>
        <w:spacing w:before="240" w:after="240"/>
        <w:ind w:left="851" w:right="899"/>
        <w:jc w:val="both"/>
        <w:rPr>
          <w:rFonts w:ascii="Palatino Linotype" w:hAnsi="Palatino Linotype" w:cs="Arial"/>
          <w:i/>
          <w:sz w:val="22"/>
          <w:szCs w:val="22"/>
          <w:lang w:val="es-ES_tradnl"/>
        </w:rPr>
      </w:pPr>
    </w:p>
    <w:p w:rsidR="008163D4" w:rsidRPr="002E2A99" w:rsidRDefault="008163D4" w:rsidP="008163D4">
      <w:pPr>
        <w:pStyle w:val="Prrafodelista"/>
        <w:spacing w:before="240" w:after="240"/>
        <w:ind w:left="851" w:right="899"/>
        <w:jc w:val="both"/>
        <w:rPr>
          <w:rFonts w:ascii="Palatino Linotype" w:hAnsi="Palatino Linotype" w:cs="Arial"/>
          <w:b/>
          <w:i/>
          <w:sz w:val="22"/>
          <w:szCs w:val="22"/>
          <w:lang w:val="es-ES_tradnl"/>
        </w:rPr>
      </w:pPr>
      <w:r w:rsidRPr="002E2A99">
        <w:rPr>
          <w:rFonts w:ascii="Palatino Linotype" w:hAnsi="Palatino Linotype" w:cs="Arial"/>
          <w:b/>
          <w:i/>
          <w:sz w:val="22"/>
          <w:szCs w:val="22"/>
          <w:lang w:val="es-ES_tradnl"/>
        </w:rPr>
        <w:t>Ley de Transparencia y Acceso a la Información Pública del Estado de México y Municipios</w:t>
      </w:r>
    </w:p>
    <w:p w:rsidR="008163D4" w:rsidRPr="002E2A99" w:rsidRDefault="008163D4" w:rsidP="008163D4">
      <w:pPr>
        <w:pStyle w:val="Prrafodelista"/>
        <w:spacing w:before="240" w:after="240"/>
        <w:ind w:left="851" w:right="899"/>
        <w:jc w:val="both"/>
        <w:rPr>
          <w:rFonts w:ascii="Palatino Linotype" w:hAnsi="Palatino Linotype" w:cs="Arial"/>
          <w:i/>
          <w:sz w:val="22"/>
          <w:szCs w:val="22"/>
          <w:lang w:val="es-ES_tradnl"/>
        </w:rPr>
      </w:pPr>
      <w:r w:rsidRPr="002E2A99">
        <w:rPr>
          <w:rFonts w:ascii="Palatino Linotype" w:hAnsi="Palatino Linotype" w:cs="Arial"/>
          <w:b/>
          <w:i/>
          <w:sz w:val="22"/>
          <w:szCs w:val="22"/>
          <w:lang w:val="es-ES_tradnl"/>
        </w:rPr>
        <w:t>Artículo 195.</w:t>
      </w:r>
      <w:r w:rsidRPr="002E2A99">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rsidR="008163D4" w:rsidRPr="002E2A99" w:rsidRDefault="008163D4" w:rsidP="008163D4">
      <w:pPr>
        <w:spacing w:before="240" w:after="240" w:line="360" w:lineRule="auto"/>
        <w:ind w:right="899" w:firstLine="708"/>
        <w:jc w:val="both"/>
        <w:rPr>
          <w:rFonts w:ascii="Palatino Linotype" w:hAnsi="Palatino Linotype" w:cs="Arial"/>
          <w:i/>
          <w:sz w:val="22"/>
          <w:szCs w:val="22"/>
          <w:lang w:val="es-ES_tradnl"/>
        </w:rPr>
      </w:pPr>
      <w:r w:rsidRPr="002E2A99">
        <w:rPr>
          <w:rFonts w:ascii="Palatino Linotype" w:hAnsi="Palatino Linotype" w:cs="Arial"/>
          <w:lang w:val="es-ES_tradnl"/>
        </w:rPr>
        <w:t xml:space="preserve">  </w:t>
      </w:r>
      <w:r w:rsidRPr="002E2A99">
        <w:rPr>
          <w:rFonts w:ascii="Palatino Linotype" w:hAnsi="Palatino Linotype" w:cs="Arial"/>
          <w:i/>
          <w:sz w:val="22"/>
          <w:szCs w:val="22"/>
          <w:lang w:val="es-ES_tradnl"/>
        </w:rPr>
        <w:t>(Énfasis añadido)</w:t>
      </w:r>
    </w:p>
    <w:p w:rsidR="008163D4" w:rsidRPr="002E2A99" w:rsidRDefault="008163D4" w:rsidP="008163D4">
      <w:pPr>
        <w:spacing w:before="240" w:after="240" w:line="360" w:lineRule="auto"/>
        <w:ind w:right="899"/>
        <w:jc w:val="both"/>
        <w:rPr>
          <w:rFonts w:ascii="Palatino Linotype" w:hAnsi="Palatino Linotype" w:cs="Arial"/>
          <w:lang w:val="es-ES_tradnl"/>
        </w:rPr>
      </w:pPr>
      <w:r w:rsidRPr="002E2A99">
        <w:rPr>
          <w:rFonts w:ascii="Palatino Linotype" w:hAnsi="Palatino Linotype" w:cs="Arial"/>
          <w:lang w:val="es-ES_tradnl"/>
        </w:rPr>
        <w:t>De lo dispuesto en la normativa anterior, dicha acumulación procede cuando:</w:t>
      </w:r>
    </w:p>
    <w:p w:rsidR="008163D4" w:rsidRPr="002E2A99" w:rsidRDefault="008163D4" w:rsidP="008163D4">
      <w:pPr>
        <w:pStyle w:val="Prrafodelista"/>
        <w:spacing w:line="360" w:lineRule="auto"/>
        <w:ind w:left="851" w:right="902"/>
        <w:jc w:val="both"/>
        <w:rPr>
          <w:rFonts w:ascii="Palatino Linotype" w:hAnsi="Palatino Linotype" w:cs="Arial"/>
          <w:lang w:val="es-ES_tradnl"/>
        </w:rPr>
      </w:pPr>
      <w:r w:rsidRPr="002E2A99">
        <w:rPr>
          <w:rFonts w:ascii="Palatino Linotype" w:hAnsi="Palatino Linotype" w:cs="Arial"/>
          <w:lang w:val="es-ES_tradnl"/>
        </w:rPr>
        <w:t>a)</w:t>
      </w:r>
      <w:r w:rsidRPr="002E2A99">
        <w:rPr>
          <w:rFonts w:ascii="Palatino Linotype" w:hAnsi="Palatino Linotype" w:cs="Arial"/>
          <w:lang w:val="es-ES_tradnl"/>
        </w:rPr>
        <w:tab/>
        <w:t>El solicitante y la información referida sean las mismas;</w:t>
      </w:r>
    </w:p>
    <w:p w:rsidR="008163D4" w:rsidRPr="002E2A99" w:rsidRDefault="008163D4" w:rsidP="008163D4">
      <w:pPr>
        <w:pStyle w:val="Prrafodelista"/>
        <w:spacing w:line="360" w:lineRule="auto"/>
        <w:ind w:left="851" w:right="902"/>
        <w:jc w:val="both"/>
        <w:rPr>
          <w:rFonts w:ascii="Palatino Linotype" w:hAnsi="Palatino Linotype" w:cs="Arial"/>
          <w:lang w:val="es-ES_tradnl"/>
        </w:rPr>
      </w:pPr>
      <w:r w:rsidRPr="002E2A99">
        <w:rPr>
          <w:rFonts w:ascii="Palatino Linotype" w:hAnsi="Palatino Linotype" w:cs="Arial"/>
          <w:lang w:val="es-ES_tradnl"/>
        </w:rPr>
        <w:t>b)</w:t>
      </w:r>
      <w:r w:rsidRPr="002E2A99">
        <w:rPr>
          <w:rFonts w:ascii="Palatino Linotype" w:hAnsi="Palatino Linotype" w:cs="Arial"/>
          <w:lang w:val="es-ES_tradnl"/>
        </w:rPr>
        <w:tab/>
        <w:t>Las partes o los actos impugnados sean iguales;</w:t>
      </w:r>
    </w:p>
    <w:p w:rsidR="008163D4" w:rsidRPr="002E2A99" w:rsidRDefault="008163D4" w:rsidP="008163D4">
      <w:pPr>
        <w:pStyle w:val="Prrafodelista"/>
        <w:spacing w:line="360" w:lineRule="auto"/>
        <w:ind w:left="851" w:right="902"/>
        <w:jc w:val="both"/>
        <w:rPr>
          <w:rFonts w:ascii="Palatino Linotype" w:hAnsi="Palatino Linotype" w:cs="Arial"/>
          <w:lang w:val="es-ES_tradnl"/>
        </w:rPr>
      </w:pPr>
      <w:r w:rsidRPr="002E2A99">
        <w:rPr>
          <w:rFonts w:ascii="Palatino Linotype" w:hAnsi="Palatino Linotype" w:cs="Arial"/>
          <w:lang w:val="es-ES_tradnl"/>
        </w:rPr>
        <w:t>c)</w:t>
      </w:r>
      <w:r w:rsidRPr="002E2A99">
        <w:rPr>
          <w:rFonts w:ascii="Palatino Linotype" w:hAnsi="Palatino Linotype" w:cs="Arial"/>
          <w:lang w:val="es-ES_tradnl"/>
        </w:rPr>
        <w:tab/>
      </w:r>
      <w:r w:rsidRPr="002E2A99">
        <w:rPr>
          <w:rFonts w:ascii="Palatino Linotype" w:hAnsi="Palatino Linotype" w:cs="Arial"/>
          <w:b/>
          <w:u w:val="single"/>
          <w:lang w:val="es-ES_tradnl"/>
        </w:rPr>
        <w:t>Cuando se trate del mismo solicitante, el mismo Sujeto Obligado, aunque se trate de solicitudes diversas</w:t>
      </w:r>
      <w:r w:rsidRPr="002E2A99">
        <w:rPr>
          <w:rFonts w:ascii="Palatino Linotype" w:hAnsi="Palatino Linotype" w:cs="Arial"/>
          <w:lang w:val="es-ES_tradnl"/>
        </w:rPr>
        <w:t>; y</w:t>
      </w:r>
    </w:p>
    <w:p w:rsidR="008163D4" w:rsidRPr="002E2A99" w:rsidRDefault="008163D4" w:rsidP="008163D4">
      <w:pPr>
        <w:pStyle w:val="Prrafodelista"/>
        <w:spacing w:line="360" w:lineRule="auto"/>
        <w:ind w:left="851" w:right="902"/>
        <w:jc w:val="both"/>
        <w:rPr>
          <w:rFonts w:ascii="Palatino Linotype" w:hAnsi="Palatino Linotype" w:cs="Arial"/>
          <w:b/>
          <w:u w:val="single"/>
          <w:lang w:val="es-ES_tradnl"/>
        </w:rPr>
      </w:pPr>
      <w:r w:rsidRPr="002E2A99">
        <w:rPr>
          <w:rFonts w:ascii="Palatino Linotype" w:hAnsi="Palatino Linotype" w:cs="Arial"/>
          <w:b/>
          <w:u w:val="single"/>
          <w:lang w:val="es-ES_tradnl"/>
        </w:rPr>
        <w:t>d)</w:t>
      </w:r>
      <w:r w:rsidRPr="002E2A99">
        <w:rPr>
          <w:rFonts w:ascii="Palatino Linotype" w:hAnsi="Palatino Linotype" w:cs="Arial"/>
          <w:b/>
          <w:u w:val="single"/>
          <w:lang w:val="es-ES_tradnl"/>
        </w:rPr>
        <w:tab/>
        <w:t>Resulte conveniente la resolución unificada de los asuntos.</w:t>
      </w:r>
    </w:p>
    <w:p w:rsidR="008163D4" w:rsidRPr="002E2A99" w:rsidRDefault="008163D4" w:rsidP="008163D4">
      <w:pPr>
        <w:pStyle w:val="Prrafodelista"/>
        <w:spacing w:line="360" w:lineRule="auto"/>
        <w:ind w:left="851" w:right="902"/>
        <w:jc w:val="both"/>
        <w:rPr>
          <w:rFonts w:ascii="Palatino Linotype" w:hAnsi="Palatino Linotype" w:cs="Arial"/>
          <w:sz w:val="8"/>
          <w:lang w:val="es-ES_tradnl"/>
        </w:rPr>
      </w:pPr>
    </w:p>
    <w:p w:rsidR="008163D4" w:rsidRPr="002E2A99" w:rsidRDefault="008163D4" w:rsidP="008163D4">
      <w:pPr>
        <w:spacing w:line="360" w:lineRule="auto"/>
        <w:jc w:val="both"/>
        <w:rPr>
          <w:rFonts w:ascii="Palatino Linotype" w:hAnsi="Palatino Linotype" w:cs="Arial"/>
          <w:lang w:val="es-ES_tradnl"/>
        </w:rPr>
      </w:pPr>
      <w:r w:rsidRPr="002E2A99">
        <w:rPr>
          <w:rFonts w:ascii="Palatino Linotype" w:hAnsi="Palatino Linotype" w:cs="Arial"/>
          <w:lang w:val="es-ES_tradnl"/>
        </w:rPr>
        <w:t xml:space="preserve">Tal y como se mencionó anteriormente, los recursos de revisión que nos ocupan fueron interpuestos por la misma </w:t>
      </w:r>
      <w:r w:rsidRPr="002E2A99">
        <w:rPr>
          <w:rFonts w:ascii="Palatino Linotype" w:hAnsi="Palatino Linotype" w:cs="Arial"/>
          <w:b/>
          <w:lang w:val="es-ES_tradnl"/>
        </w:rPr>
        <w:t>RECURRENTE</w:t>
      </w:r>
      <w:r w:rsidRPr="002E2A99">
        <w:rPr>
          <w:rFonts w:ascii="Palatino Linotype" w:hAnsi="Palatino Linotype" w:cs="Arial"/>
          <w:lang w:val="es-ES_tradnl"/>
        </w:rPr>
        <w:t xml:space="preserve"> ante </w:t>
      </w:r>
      <w:r w:rsidR="00913764" w:rsidRPr="002E2A99">
        <w:rPr>
          <w:rFonts w:ascii="Palatino Linotype" w:hAnsi="Palatino Linotype" w:cs="Arial"/>
          <w:lang w:val="es-ES_tradnl"/>
        </w:rPr>
        <w:t>el</w:t>
      </w:r>
      <w:r w:rsidRPr="002E2A99">
        <w:rPr>
          <w:rFonts w:ascii="Palatino Linotype" w:hAnsi="Palatino Linotype" w:cs="Arial"/>
          <w:lang w:val="es-ES_tradnl"/>
        </w:rPr>
        <w:t xml:space="preserve"> </w:t>
      </w:r>
      <w:r w:rsidRPr="002E2A99">
        <w:rPr>
          <w:rFonts w:ascii="Palatino Linotype" w:hAnsi="Palatino Linotype" w:cs="Arial"/>
          <w:b/>
          <w:lang w:val="es-ES_tradnl"/>
        </w:rPr>
        <w:t>SUJETO OBLIGADO</w:t>
      </w:r>
      <w:r w:rsidRPr="002E2A99">
        <w:rPr>
          <w:rFonts w:ascii="Palatino Linotype" w:hAnsi="Palatino Linotype" w:cs="Arial"/>
          <w:lang w:val="es-ES_tradnl"/>
        </w:rPr>
        <w:t xml:space="preserve">, además de que la información solicitada es prácticamente la misma, por lo que, resulta </w:t>
      </w:r>
      <w:r w:rsidRPr="002E2A99">
        <w:rPr>
          <w:rFonts w:ascii="Palatino Linotype" w:hAnsi="Palatino Linotype" w:cs="Arial"/>
          <w:lang w:val="es-ES_tradnl"/>
        </w:rPr>
        <w:lastRenderedPageBreak/>
        <w:t>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rsidR="008163D4" w:rsidRPr="002E2A99" w:rsidRDefault="008163D4" w:rsidP="007E2E9A">
      <w:pPr>
        <w:pStyle w:val="Prrafodelista"/>
        <w:spacing w:line="360" w:lineRule="auto"/>
        <w:ind w:left="0"/>
        <w:jc w:val="both"/>
        <w:rPr>
          <w:rFonts w:ascii="Palatino Linotype" w:hAnsi="Palatino Linotype" w:cs="Arial"/>
          <w:b/>
          <w:sz w:val="28"/>
          <w:szCs w:val="28"/>
        </w:rPr>
      </w:pPr>
    </w:p>
    <w:p w:rsidR="007E2E9A" w:rsidRPr="002E2A99" w:rsidRDefault="00913764" w:rsidP="007E2E9A">
      <w:pPr>
        <w:pStyle w:val="Prrafodelista"/>
        <w:spacing w:line="360" w:lineRule="auto"/>
        <w:ind w:left="0"/>
        <w:jc w:val="both"/>
        <w:rPr>
          <w:rFonts w:ascii="Palatino Linotype" w:hAnsi="Palatino Linotype"/>
        </w:rPr>
      </w:pPr>
      <w:r w:rsidRPr="002E2A99">
        <w:rPr>
          <w:rFonts w:ascii="Palatino Linotype" w:hAnsi="Palatino Linotype" w:cs="Arial"/>
          <w:b/>
          <w:sz w:val="28"/>
          <w:szCs w:val="28"/>
        </w:rPr>
        <w:t xml:space="preserve">VIII. </w:t>
      </w:r>
      <w:r w:rsidR="007E2E9A" w:rsidRPr="002E2A99">
        <w:rPr>
          <w:rFonts w:ascii="Palatino Linotype" w:hAnsi="Palatino Linotype" w:cs="Arial"/>
        </w:rPr>
        <w:t xml:space="preserve">Transcurrido </w:t>
      </w:r>
      <w:r w:rsidR="00F562CB" w:rsidRPr="002E2A99">
        <w:rPr>
          <w:rFonts w:ascii="Palatino Linotype" w:hAnsi="Palatino Linotype" w:cs="Arial"/>
        </w:rPr>
        <w:t>el</w:t>
      </w:r>
      <w:r w:rsidR="007E2E9A" w:rsidRPr="002E2A99">
        <w:rPr>
          <w:rFonts w:ascii="Palatino Linotype" w:hAnsi="Palatino Linotype" w:cs="Arial"/>
        </w:rPr>
        <w:t xml:space="preserve"> plazo señalado en el párrafo anterior y, una vez analizado el estado procesal que guardaba </w:t>
      </w:r>
      <w:r w:rsidR="00F562CB" w:rsidRPr="002E2A99">
        <w:rPr>
          <w:rFonts w:ascii="Palatino Linotype" w:hAnsi="Palatino Linotype" w:cs="Arial"/>
        </w:rPr>
        <w:t>el</w:t>
      </w:r>
      <w:r w:rsidR="007E2E9A" w:rsidRPr="002E2A99">
        <w:rPr>
          <w:rFonts w:ascii="Palatino Linotype" w:hAnsi="Palatino Linotype" w:cs="Arial"/>
        </w:rPr>
        <w:t xml:space="preserve"> expediente, el </w:t>
      </w:r>
      <w:r w:rsidR="00E54B16" w:rsidRPr="002E2A99">
        <w:rPr>
          <w:rFonts w:ascii="Palatino Linotype" w:hAnsi="Palatino Linotype" w:cs="Arial"/>
        </w:rPr>
        <w:t xml:space="preserve">veintiocho </w:t>
      </w:r>
      <w:r w:rsidR="00606006" w:rsidRPr="002E2A99">
        <w:rPr>
          <w:rFonts w:ascii="Palatino Linotype" w:hAnsi="Palatino Linotype" w:cs="Arial"/>
        </w:rPr>
        <w:t xml:space="preserve">de </w:t>
      </w:r>
      <w:r w:rsidR="00E54B16" w:rsidRPr="002E2A99">
        <w:rPr>
          <w:rFonts w:ascii="Palatino Linotype" w:hAnsi="Palatino Linotype" w:cs="Arial"/>
        </w:rPr>
        <w:t>agosto</w:t>
      </w:r>
      <w:r w:rsidR="007E2E9A" w:rsidRPr="002E2A99">
        <w:rPr>
          <w:rFonts w:ascii="Palatino Linotype" w:hAnsi="Palatino Linotype" w:cs="Arial"/>
        </w:rPr>
        <w:t xml:space="preserve"> de dos mil dieci</w:t>
      </w:r>
      <w:r w:rsidR="00335F66" w:rsidRPr="002E2A99">
        <w:rPr>
          <w:rFonts w:ascii="Palatino Linotype" w:hAnsi="Palatino Linotype" w:cs="Arial"/>
        </w:rPr>
        <w:t>ocho</w:t>
      </w:r>
      <w:r w:rsidR="007E2E9A" w:rsidRPr="002E2A99">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rsidR="007A3A10" w:rsidRPr="002E2A99" w:rsidRDefault="007A3A10" w:rsidP="00EC3A5E">
      <w:pPr>
        <w:spacing w:line="360" w:lineRule="auto"/>
        <w:jc w:val="both"/>
        <w:rPr>
          <w:rFonts w:ascii="Palatino Linotype" w:hAnsi="Palatino Linotype"/>
        </w:rPr>
      </w:pPr>
    </w:p>
    <w:p w:rsidR="00D06012" w:rsidRPr="002E2A99" w:rsidRDefault="00D06012" w:rsidP="00EC3A5E">
      <w:pPr>
        <w:spacing w:line="360" w:lineRule="auto"/>
        <w:jc w:val="center"/>
        <w:rPr>
          <w:rFonts w:ascii="Palatino Linotype" w:hAnsi="Palatino Linotype" w:cs="Arial"/>
          <w:b/>
          <w:bCs/>
          <w:spacing w:val="60"/>
          <w:sz w:val="28"/>
          <w:lang w:val="es-ES_tradnl"/>
        </w:rPr>
      </w:pPr>
      <w:r w:rsidRPr="002E2A99">
        <w:rPr>
          <w:rFonts w:ascii="Palatino Linotype" w:hAnsi="Palatino Linotype" w:cs="Arial"/>
          <w:b/>
          <w:bCs/>
          <w:spacing w:val="60"/>
          <w:sz w:val="28"/>
          <w:lang w:val="es-ES_tradnl"/>
        </w:rPr>
        <w:t>CONSIDERANDO</w:t>
      </w:r>
    </w:p>
    <w:p w:rsidR="00D06012" w:rsidRPr="002E2A99" w:rsidRDefault="00D06012" w:rsidP="00EC3A5E">
      <w:pPr>
        <w:spacing w:line="360" w:lineRule="auto"/>
        <w:jc w:val="center"/>
        <w:rPr>
          <w:rFonts w:ascii="Palatino Linotype" w:hAnsi="Palatino Linotype" w:cs="Arial"/>
          <w:b/>
          <w:bCs/>
          <w:spacing w:val="60"/>
          <w:lang w:val="es-ES_tradnl"/>
        </w:rPr>
      </w:pPr>
    </w:p>
    <w:p w:rsidR="00CA39D3" w:rsidRPr="002E2A99" w:rsidRDefault="00CA39D3" w:rsidP="00EC3A5E">
      <w:pPr>
        <w:spacing w:line="360" w:lineRule="auto"/>
        <w:ind w:right="50"/>
        <w:jc w:val="both"/>
        <w:rPr>
          <w:rFonts w:ascii="Palatino Linotype" w:hAnsi="Palatino Linotype" w:cs="Arial"/>
          <w:b/>
        </w:rPr>
      </w:pPr>
      <w:r w:rsidRPr="002E2A99">
        <w:rPr>
          <w:rFonts w:ascii="Palatino Linotype" w:hAnsi="Palatino Linotype"/>
          <w:b/>
          <w:sz w:val="28"/>
          <w:szCs w:val="28"/>
        </w:rPr>
        <w:t>PRIMERO</w:t>
      </w:r>
      <w:r w:rsidRPr="002E2A99">
        <w:rPr>
          <w:rFonts w:ascii="Palatino Linotype" w:hAnsi="Palatino Linotype"/>
          <w:b/>
        </w:rPr>
        <w:t>.</w:t>
      </w:r>
      <w:r w:rsidRPr="002E2A99">
        <w:rPr>
          <w:rFonts w:ascii="Palatino Linotype" w:hAnsi="Palatino Linotype"/>
        </w:rPr>
        <w:t xml:space="preserve"> </w:t>
      </w:r>
      <w:r w:rsidRPr="002E2A99">
        <w:rPr>
          <w:rFonts w:ascii="Palatino Linotype" w:hAnsi="Palatino Linotype"/>
          <w:b/>
        </w:rPr>
        <w:t>Competencia</w:t>
      </w:r>
      <w:r w:rsidRPr="002E2A99">
        <w:rPr>
          <w:rFonts w:ascii="Palatino Linotype" w:hAnsi="Palatino Linotype"/>
        </w:rPr>
        <w:t>.</w:t>
      </w:r>
      <w:r w:rsidRPr="002E2A99">
        <w:rPr>
          <w:rFonts w:ascii="Palatino Linotype" w:hAnsi="Palatino Linotype"/>
          <w:b/>
        </w:rPr>
        <w:t xml:space="preserve"> </w:t>
      </w:r>
      <w:r w:rsidRPr="002E2A99">
        <w:rPr>
          <w:rFonts w:ascii="Palatino Linotype" w:hAnsi="Palatino Linotype"/>
        </w:rPr>
        <w:t xml:space="preserve">Este Instituto de </w:t>
      </w:r>
      <w:r w:rsidRPr="002E2A99">
        <w:rPr>
          <w:rFonts w:ascii="Palatino Linotype" w:hAnsi="Palatino Linotype" w:cs="Arial"/>
        </w:rPr>
        <w:t>Transparencia</w:t>
      </w:r>
      <w:r w:rsidRPr="002E2A99">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2E2A99">
        <w:rPr>
          <w:rFonts w:ascii="Palatino Linotype" w:hAnsi="Palatino Linotype" w:cs="Arial"/>
        </w:rPr>
        <w:t xml:space="preserve">; y 9, fracciones I y XXIV y 11 del Reglamento Interior del Instituto de Transparencia, Acceso a la Información Pública y Protección de Datos Personales del Estado de México y </w:t>
      </w:r>
      <w:r w:rsidRPr="002E2A99">
        <w:rPr>
          <w:rFonts w:ascii="Palatino Linotype" w:hAnsi="Palatino Linotype" w:cs="Arial"/>
        </w:rPr>
        <w:lastRenderedPageBreak/>
        <w:t>Municipios; toda vez que se trata de recurso</w:t>
      </w:r>
      <w:r w:rsidR="004A6A02" w:rsidRPr="002E2A99">
        <w:rPr>
          <w:rFonts w:ascii="Palatino Linotype" w:hAnsi="Palatino Linotype" w:cs="Arial"/>
        </w:rPr>
        <w:t>s</w:t>
      </w:r>
      <w:r w:rsidRPr="002E2A99">
        <w:rPr>
          <w:rFonts w:ascii="Palatino Linotype" w:hAnsi="Palatino Linotype" w:cs="Arial"/>
        </w:rPr>
        <w:t xml:space="preserve"> de revisión interpuesto</w:t>
      </w:r>
      <w:r w:rsidR="004A6A02" w:rsidRPr="002E2A99">
        <w:rPr>
          <w:rFonts w:ascii="Palatino Linotype" w:hAnsi="Palatino Linotype" w:cs="Arial"/>
        </w:rPr>
        <w:t>s</w:t>
      </w:r>
      <w:r w:rsidRPr="002E2A99">
        <w:rPr>
          <w:rFonts w:ascii="Palatino Linotype" w:hAnsi="Palatino Linotype" w:cs="Arial"/>
        </w:rPr>
        <w:t xml:space="preserve"> por un</w:t>
      </w:r>
      <w:r w:rsidR="0018209F" w:rsidRPr="002E2A99">
        <w:rPr>
          <w:rFonts w:ascii="Palatino Linotype" w:hAnsi="Palatino Linotype" w:cs="Arial"/>
        </w:rPr>
        <w:t>a</w:t>
      </w:r>
      <w:r w:rsidR="005A1D25" w:rsidRPr="002E2A99">
        <w:rPr>
          <w:rFonts w:ascii="Palatino Linotype" w:hAnsi="Palatino Linotype" w:cs="Arial"/>
        </w:rPr>
        <w:t xml:space="preserve"> C</w:t>
      </w:r>
      <w:r w:rsidRPr="002E2A99">
        <w:rPr>
          <w:rFonts w:ascii="Palatino Linotype" w:hAnsi="Palatino Linotype" w:cs="Arial"/>
        </w:rPr>
        <w:t>iudadan</w:t>
      </w:r>
      <w:r w:rsidR="0018209F" w:rsidRPr="002E2A99">
        <w:rPr>
          <w:rFonts w:ascii="Palatino Linotype" w:hAnsi="Palatino Linotype" w:cs="Arial"/>
        </w:rPr>
        <w:t>a</w:t>
      </w:r>
      <w:r w:rsidRPr="002E2A99">
        <w:rPr>
          <w:rFonts w:ascii="Palatino Linotype" w:hAnsi="Palatino Linotype" w:cs="Arial"/>
        </w:rPr>
        <w:t xml:space="preserve"> en términos de la Ley de la materia.</w:t>
      </w:r>
    </w:p>
    <w:p w:rsidR="00D06012" w:rsidRPr="002E2A99" w:rsidRDefault="00D06012" w:rsidP="00EC3A5E">
      <w:pPr>
        <w:spacing w:line="360" w:lineRule="auto"/>
        <w:jc w:val="both"/>
        <w:rPr>
          <w:rFonts w:ascii="Palatino Linotype" w:hAnsi="Palatino Linotype" w:cs="Arial"/>
          <w:b/>
          <w:sz w:val="16"/>
        </w:rPr>
      </w:pPr>
    </w:p>
    <w:p w:rsidR="00D06012" w:rsidRPr="002E2A99" w:rsidRDefault="00D06012" w:rsidP="00EC3A5E">
      <w:pPr>
        <w:spacing w:line="360" w:lineRule="auto"/>
        <w:jc w:val="both"/>
        <w:rPr>
          <w:rFonts w:ascii="Palatino Linotype" w:hAnsi="Palatino Linotype" w:cs="Arial"/>
          <w:b/>
          <w:snapToGrid w:val="0"/>
        </w:rPr>
      </w:pPr>
      <w:r w:rsidRPr="002E2A99">
        <w:rPr>
          <w:rFonts w:ascii="Palatino Linotype" w:hAnsi="Palatino Linotype" w:cs="Arial"/>
          <w:b/>
          <w:sz w:val="28"/>
        </w:rPr>
        <w:t>SEGUNDO</w:t>
      </w:r>
      <w:r w:rsidRPr="002E2A99">
        <w:rPr>
          <w:rFonts w:ascii="Palatino Linotype" w:hAnsi="Palatino Linotype" w:cs="Arial"/>
          <w:b/>
          <w:lang w:val="es-MX"/>
        </w:rPr>
        <w:t xml:space="preserve">. </w:t>
      </w:r>
      <w:r w:rsidRPr="002E2A99">
        <w:rPr>
          <w:rFonts w:ascii="Palatino Linotype" w:hAnsi="Palatino Linotype" w:cs="Arial"/>
          <w:b/>
        </w:rPr>
        <w:t xml:space="preserve">Interés. </w:t>
      </w:r>
      <w:r w:rsidR="00F562CB" w:rsidRPr="002E2A99">
        <w:rPr>
          <w:rFonts w:ascii="Palatino Linotype" w:hAnsi="Palatino Linotype" w:cs="Arial"/>
          <w:bCs/>
        </w:rPr>
        <w:t>El</w:t>
      </w:r>
      <w:r w:rsidR="008E462A" w:rsidRPr="002E2A99">
        <w:rPr>
          <w:rFonts w:ascii="Palatino Linotype" w:hAnsi="Palatino Linotype" w:cs="Arial"/>
          <w:bCs/>
        </w:rPr>
        <w:t xml:space="preserve"> r</w:t>
      </w:r>
      <w:r w:rsidR="00C40566" w:rsidRPr="002E2A99">
        <w:rPr>
          <w:rFonts w:ascii="Palatino Linotype" w:hAnsi="Palatino Linotype" w:cs="Arial"/>
          <w:bCs/>
        </w:rPr>
        <w:t xml:space="preserve">ecurso de </w:t>
      </w:r>
      <w:r w:rsidR="008E462A" w:rsidRPr="002E2A99">
        <w:rPr>
          <w:rFonts w:ascii="Palatino Linotype" w:hAnsi="Palatino Linotype" w:cs="Arial"/>
          <w:bCs/>
        </w:rPr>
        <w:t>r</w:t>
      </w:r>
      <w:r w:rsidR="00C40566" w:rsidRPr="002E2A99">
        <w:rPr>
          <w:rFonts w:ascii="Palatino Linotype" w:hAnsi="Palatino Linotype" w:cs="Arial"/>
          <w:bCs/>
        </w:rPr>
        <w:t>evisión fue interpuesto</w:t>
      </w:r>
      <w:r w:rsidR="00F562CB" w:rsidRPr="002E2A99">
        <w:rPr>
          <w:rFonts w:ascii="Palatino Linotype" w:hAnsi="Palatino Linotype" w:cs="Arial"/>
          <w:bCs/>
        </w:rPr>
        <w:t xml:space="preserve"> </w:t>
      </w:r>
      <w:r w:rsidR="00C40566" w:rsidRPr="002E2A99">
        <w:rPr>
          <w:rFonts w:ascii="Palatino Linotype" w:hAnsi="Palatino Linotype" w:cs="Arial"/>
          <w:bCs/>
        </w:rPr>
        <w:t xml:space="preserve">por parte legítima, en atención a que </w:t>
      </w:r>
      <w:r w:rsidR="00653182" w:rsidRPr="002E2A99">
        <w:rPr>
          <w:rFonts w:ascii="Palatino Linotype" w:hAnsi="Palatino Linotype" w:cs="Arial"/>
          <w:bCs/>
        </w:rPr>
        <w:t>se</w:t>
      </w:r>
      <w:r w:rsidR="00C40566" w:rsidRPr="002E2A99">
        <w:rPr>
          <w:rFonts w:ascii="Palatino Linotype" w:hAnsi="Palatino Linotype" w:cs="Arial"/>
          <w:bCs/>
        </w:rPr>
        <w:t xml:space="preserve"> present</w:t>
      </w:r>
      <w:r w:rsidR="003868B3" w:rsidRPr="002E2A99">
        <w:rPr>
          <w:rFonts w:ascii="Palatino Linotype" w:hAnsi="Palatino Linotype" w:cs="Arial"/>
          <w:bCs/>
        </w:rPr>
        <w:t>ó</w:t>
      </w:r>
      <w:r w:rsidR="00C40566" w:rsidRPr="002E2A99">
        <w:rPr>
          <w:rFonts w:ascii="Palatino Linotype" w:hAnsi="Palatino Linotype" w:cs="Arial"/>
          <w:bCs/>
        </w:rPr>
        <w:t xml:space="preserve"> por </w:t>
      </w:r>
      <w:r w:rsidR="0018209F" w:rsidRPr="002E2A99">
        <w:rPr>
          <w:rFonts w:ascii="Palatino Linotype" w:hAnsi="Palatino Linotype" w:cs="Arial"/>
          <w:b/>
          <w:bCs/>
        </w:rPr>
        <w:t>LA</w:t>
      </w:r>
      <w:r w:rsidR="00776F73" w:rsidRPr="002E2A99">
        <w:rPr>
          <w:rFonts w:ascii="Palatino Linotype" w:hAnsi="Palatino Linotype" w:cs="Arial"/>
          <w:b/>
          <w:bCs/>
        </w:rPr>
        <w:t xml:space="preserve"> RECURRENTE</w:t>
      </w:r>
      <w:r w:rsidR="00C40566" w:rsidRPr="002E2A99">
        <w:rPr>
          <w:rFonts w:ascii="Palatino Linotype" w:hAnsi="Palatino Linotype" w:cs="Arial"/>
          <w:b/>
          <w:bCs/>
        </w:rPr>
        <w:t>,</w:t>
      </w:r>
      <w:r w:rsidR="00C40566" w:rsidRPr="002E2A99">
        <w:rPr>
          <w:rFonts w:ascii="Palatino Linotype" w:hAnsi="Palatino Linotype" w:cs="Arial"/>
          <w:bCs/>
        </w:rPr>
        <w:t xml:space="preserve"> quien </w:t>
      </w:r>
      <w:r w:rsidR="00653182" w:rsidRPr="002E2A99">
        <w:rPr>
          <w:rFonts w:ascii="Palatino Linotype" w:hAnsi="Palatino Linotype" w:cs="Arial"/>
          <w:bCs/>
        </w:rPr>
        <w:t>es</w:t>
      </w:r>
      <w:r w:rsidR="00C40566" w:rsidRPr="002E2A99">
        <w:rPr>
          <w:rFonts w:ascii="Palatino Linotype" w:hAnsi="Palatino Linotype" w:cs="Arial"/>
          <w:bCs/>
        </w:rPr>
        <w:t xml:space="preserve"> la misma </w:t>
      </w:r>
      <w:r w:rsidR="00081FC7" w:rsidRPr="002E2A99">
        <w:rPr>
          <w:rFonts w:ascii="Palatino Linotype" w:hAnsi="Palatino Linotype" w:cs="Arial"/>
          <w:bCs/>
        </w:rPr>
        <w:t xml:space="preserve">persona </w:t>
      </w:r>
      <w:r w:rsidR="00C40566" w:rsidRPr="002E2A99">
        <w:rPr>
          <w:rFonts w:ascii="Palatino Linotype" w:hAnsi="Palatino Linotype" w:cs="Arial"/>
          <w:bCs/>
        </w:rPr>
        <w:t xml:space="preserve">que formuló la solicitud de acceso a la información pública al </w:t>
      </w:r>
      <w:r w:rsidR="00C40566" w:rsidRPr="002E2A99">
        <w:rPr>
          <w:rFonts w:ascii="Palatino Linotype" w:hAnsi="Palatino Linotype" w:cs="Arial"/>
          <w:b/>
          <w:bCs/>
        </w:rPr>
        <w:t>SUJETO OBLIGADO.</w:t>
      </w:r>
    </w:p>
    <w:p w:rsidR="00D06012" w:rsidRPr="002E2A99" w:rsidRDefault="00D06012" w:rsidP="00EC3A5E">
      <w:pPr>
        <w:spacing w:line="360" w:lineRule="auto"/>
        <w:jc w:val="both"/>
        <w:rPr>
          <w:rFonts w:ascii="Palatino Linotype" w:hAnsi="Palatino Linotype" w:cs="Arial"/>
          <w:b/>
          <w:sz w:val="28"/>
          <w:szCs w:val="28"/>
        </w:rPr>
      </w:pPr>
    </w:p>
    <w:p w:rsidR="00174001" w:rsidRPr="002E2A99" w:rsidRDefault="00A26A1A" w:rsidP="00174001">
      <w:pPr>
        <w:pStyle w:val="Prrafodelista"/>
        <w:widowControl w:val="0"/>
        <w:autoSpaceDE w:val="0"/>
        <w:autoSpaceDN w:val="0"/>
        <w:adjustRightInd w:val="0"/>
        <w:spacing w:before="240" w:after="240" w:line="360" w:lineRule="auto"/>
        <w:ind w:left="0"/>
        <w:jc w:val="both"/>
        <w:rPr>
          <w:rFonts w:ascii="Palatino Linotype" w:hAnsi="Palatino Linotype" w:cs="Arial"/>
          <w:lang w:val="es-ES_tradnl"/>
        </w:rPr>
      </w:pPr>
      <w:r w:rsidRPr="002E2A99">
        <w:rPr>
          <w:rFonts w:ascii="Palatino Linotype" w:hAnsi="Palatino Linotype" w:cs="Arial"/>
          <w:b/>
          <w:sz w:val="28"/>
          <w:szCs w:val="28"/>
        </w:rPr>
        <w:t xml:space="preserve">TERCERO. </w:t>
      </w:r>
      <w:r w:rsidR="00174001" w:rsidRPr="002E2A99">
        <w:rPr>
          <w:rFonts w:ascii="Palatino Linotype" w:hAnsi="Palatino Linotype" w:cs="Arial"/>
          <w:b/>
        </w:rPr>
        <w:t xml:space="preserve">Oportunidad. </w:t>
      </w:r>
      <w:r w:rsidR="00174001" w:rsidRPr="002E2A99">
        <w:rPr>
          <w:rFonts w:ascii="Palatino Linotype" w:hAnsi="Palatino Linotype" w:cs="Arial"/>
        </w:rPr>
        <w:t>Los recursos de revisión fueron interpuestos dentro del plazo de quince días hábiles contados a partir del día siguiente a la fecha de notificación de la respuesta impugnada, tal y como lo prevé el artículo 163 de la Ley de Acceso a la Información Pública del Estado de México y Municipios, que establece:</w:t>
      </w:r>
    </w:p>
    <w:p w:rsidR="00F0452B" w:rsidRPr="002E2A99" w:rsidRDefault="00F0452B" w:rsidP="00F0452B">
      <w:pPr>
        <w:ind w:left="851" w:right="902"/>
        <w:jc w:val="both"/>
        <w:rPr>
          <w:rFonts w:ascii="Palatino Linotype" w:hAnsi="Palatino Linotype" w:cs="Arial"/>
          <w:i/>
          <w:sz w:val="22"/>
          <w:szCs w:val="22"/>
        </w:rPr>
      </w:pPr>
      <w:r w:rsidRPr="002E2A99">
        <w:rPr>
          <w:rFonts w:ascii="Palatino Linotype" w:hAnsi="Palatino Linotype" w:cs="Arial"/>
          <w:i/>
          <w:sz w:val="22"/>
          <w:szCs w:val="22"/>
        </w:rPr>
        <w:t>“</w:t>
      </w:r>
      <w:r w:rsidRPr="002E2A99">
        <w:rPr>
          <w:rFonts w:ascii="Palatino Linotype" w:hAnsi="Palatino Linotype" w:cs="Arial"/>
          <w:b/>
          <w:i/>
          <w:sz w:val="22"/>
          <w:szCs w:val="22"/>
        </w:rPr>
        <w:t>Artículo 178.</w:t>
      </w:r>
      <w:r w:rsidRPr="002E2A99">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0452B" w:rsidRPr="002E2A99" w:rsidRDefault="00F0452B" w:rsidP="00F0452B">
      <w:pPr>
        <w:ind w:left="851" w:right="902"/>
        <w:jc w:val="both"/>
        <w:rPr>
          <w:rFonts w:ascii="Palatino Linotype" w:hAnsi="Palatino Linotype" w:cs="Arial"/>
          <w:i/>
          <w:sz w:val="22"/>
          <w:szCs w:val="22"/>
        </w:rPr>
      </w:pPr>
      <w:r w:rsidRPr="002E2A99">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F0452B" w:rsidRPr="002E2A99" w:rsidRDefault="00F0452B" w:rsidP="00F0452B">
      <w:pPr>
        <w:ind w:left="851" w:right="902"/>
        <w:jc w:val="both"/>
        <w:rPr>
          <w:rFonts w:ascii="Palatino Linotype" w:hAnsi="Palatino Linotype" w:cs="Arial"/>
          <w:i/>
          <w:sz w:val="22"/>
          <w:szCs w:val="22"/>
        </w:rPr>
      </w:pPr>
      <w:r w:rsidRPr="002E2A99">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2E2A99">
        <w:rPr>
          <w:rFonts w:ascii="Palatino Linotype" w:hAnsi="Palatino Linotype" w:cs="Arial"/>
          <w:i/>
          <w:sz w:val="22"/>
          <w:szCs w:val="22"/>
          <w:lang w:eastAsia="es-MX"/>
        </w:rPr>
        <w:t>siguiente</w:t>
      </w:r>
      <w:r w:rsidRPr="002E2A99">
        <w:rPr>
          <w:rFonts w:ascii="Palatino Linotype" w:hAnsi="Palatino Linotype" w:cs="Arial"/>
          <w:i/>
          <w:sz w:val="22"/>
          <w:szCs w:val="22"/>
        </w:rPr>
        <w:t xml:space="preserve"> de haberlo recibido.”</w:t>
      </w:r>
    </w:p>
    <w:p w:rsidR="00174001" w:rsidRPr="002E2A99" w:rsidRDefault="00F0452B" w:rsidP="00F0452B">
      <w:pPr>
        <w:widowControl w:val="0"/>
        <w:autoSpaceDE w:val="0"/>
        <w:autoSpaceDN w:val="0"/>
        <w:adjustRightInd w:val="0"/>
        <w:spacing w:before="240" w:after="240" w:line="360" w:lineRule="auto"/>
        <w:jc w:val="both"/>
        <w:rPr>
          <w:rFonts w:ascii="Palatino Linotype" w:hAnsi="Palatino Linotype" w:cs="Arial"/>
        </w:rPr>
      </w:pPr>
      <w:r w:rsidRPr="002E2A99">
        <w:rPr>
          <w:rFonts w:ascii="Palatino Linotype" w:hAnsi="Palatino Linotype" w:cs="Arial"/>
        </w:rPr>
        <w:t xml:space="preserve">En esa tesitura, atendiendo a que </w:t>
      </w:r>
      <w:r w:rsidRPr="002E2A99">
        <w:rPr>
          <w:rFonts w:ascii="Palatino Linotype" w:hAnsi="Palatino Linotype" w:cs="Arial"/>
          <w:b/>
        </w:rPr>
        <w:t>EL SUJETO OBLIGADO</w:t>
      </w:r>
      <w:r w:rsidRPr="002E2A99">
        <w:rPr>
          <w:rFonts w:ascii="Palatino Linotype" w:hAnsi="Palatino Linotype" w:cs="Arial"/>
        </w:rPr>
        <w:t xml:space="preserve"> notificó la respuesta </w:t>
      </w:r>
      <w:r w:rsidR="00174001" w:rsidRPr="002E2A99">
        <w:rPr>
          <w:rFonts w:ascii="Palatino Linotype" w:hAnsi="Palatino Linotype" w:cs="Arial"/>
        </w:rPr>
        <w:t xml:space="preserve">En esa tesitura, atendiendo a que </w:t>
      </w:r>
      <w:r w:rsidR="00174001" w:rsidRPr="002E2A99">
        <w:rPr>
          <w:rFonts w:ascii="Palatino Linotype" w:hAnsi="Palatino Linotype" w:cs="Arial"/>
          <w:b/>
        </w:rPr>
        <w:t>EL SUJETO OBLIGADO</w:t>
      </w:r>
      <w:r w:rsidR="00174001" w:rsidRPr="002E2A99">
        <w:rPr>
          <w:rFonts w:ascii="Palatino Linotype" w:hAnsi="Palatino Linotype" w:cs="Arial"/>
        </w:rPr>
        <w:t xml:space="preserve"> notificó las respuestas a la </w:t>
      </w:r>
      <w:r w:rsidR="00174001" w:rsidRPr="002E2A99">
        <w:rPr>
          <w:rFonts w:ascii="Palatino Linotype" w:hAnsi="Palatino Linotype"/>
        </w:rPr>
        <w:t>solicitudes de acceso a la información pública</w:t>
      </w:r>
      <w:r w:rsidR="00174001" w:rsidRPr="002E2A99">
        <w:rPr>
          <w:rFonts w:ascii="Palatino Linotype" w:hAnsi="Palatino Linotype" w:cs="Arial"/>
        </w:rPr>
        <w:t xml:space="preserve"> el día</w:t>
      </w:r>
      <w:r w:rsidR="00174001" w:rsidRPr="002E2A99">
        <w:rPr>
          <w:rFonts w:ascii="Palatino Linotype" w:hAnsi="Palatino Linotype" w:cs="Arial"/>
          <w:b/>
        </w:rPr>
        <w:t xml:space="preserve"> </w:t>
      </w:r>
      <w:r w:rsidR="00EE28A1" w:rsidRPr="002E2A99">
        <w:rPr>
          <w:rFonts w:ascii="Palatino Linotype" w:hAnsi="Palatino Linotype" w:cs="Arial"/>
          <w:b/>
        </w:rPr>
        <w:t>treinta de julio</w:t>
      </w:r>
      <w:r w:rsidR="00174001" w:rsidRPr="002E2A99">
        <w:rPr>
          <w:rFonts w:ascii="Palatino Linotype" w:hAnsi="Palatino Linotype" w:cs="Arial"/>
          <w:b/>
        </w:rPr>
        <w:t xml:space="preserve">, </w:t>
      </w:r>
      <w:r w:rsidR="00EE28A1" w:rsidRPr="002E2A99">
        <w:rPr>
          <w:rFonts w:ascii="Palatino Linotype" w:hAnsi="Palatino Linotype" w:cs="Arial"/>
          <w:b/>
        </w:rPr>
        <w:t>uno y tres</w:t>
      </w:r>
      <w:r w:rsidR="00174001" w:rsidRPr="002E2A99">
        <w:rPr>
          <w:rFonts w:ascii="Palatino Linotype" w:hAnsi="Palatino Linotype" w:cs="Arial"/>
          <w:b/>
        </w:rPr>
        <w:t xml:space="preserve"> de </w:t>
      </w:r>
      <w:r w:rsidR="00EE28A1" w:rsidRPr="002E2A99">
        <w:rPr>
          <w:rFonts w:ascii="Palatino Linotype" w:hAnsi="Palatino Linotype" w:cs="Arial"/>
          <w:b/>
        </w:rPr>
        <w:t>agosto</w:t>
      </w:r>
      <w:r w:rsidR="00174001" w:rsidRPr="002E2A99">
        <w:rPr>
          <w:rFonts w:ascii="Palatino Linotype" w:hAnsi="Palatino Linotype" w:cs="Arial"/>
          <w:b/>
        </w:rPr>
        <w:t xml:space="preserve"> de dos mil dieciocho</w:t>
      </w:r>
      <w:r w:rsidR="00174001" w:rsidRPr="002E2A99">
        <w:rPr>
          <w:rFonts w:ascii="Palatino Linotype" w:hAnsi="Palatino Linotype" w:cs="Arial"/>
        </w:rPr>
        <w:t>; así, el plazo de quince días hábiles que el artículo 1</w:t>
      </w:r>
      <w:r w:rsidRPr="002E2A99">
        <w:rPr>
          <w:rFonts w:ascii="Palatino Linotype" w:hAnsi="Palatino Linotype" w:cs="Arial"/>
        </w:rPr>
        <w:t>78</w:t>
      </w:r>
      <w:r w:rsidR="00174001" w:rsidRPr="002E2A99">
        <w:rPr>
          <w:rFonts w:ascii="Palatino Linotype" w:hAnsi="Palatino Linotype" w:cs="Arial"/>
        </w:rPr>
        <w:t xml:space="preserve"> de la Ley de Acceso a la Información Pública del Estado de México y Municipios otorgó </w:t>
      </w:r>
      <w:r w:rsidR="00174001" w:rsidRPr="002E2A99">
        <w:rPr>
          <w:rFonts w:ascii="Palatino Linotype" w:hAnsi="Palatino Linotype" w:cs="Arial"/>
        </w:rPr>
        <w:lastRenderedPageBreak/>
        <w:t>al</w:t>
      </w:r>
      <w:r w:rsidR="00174001" w:rsidRPr="002E2A99">
        <w:rPr>
          <w:rFonts w:ascii="Palatino Linotype" w:hAnsi="Palatino Linotype" w:cs="Arial"/>
          <w:b/>
        </w:rPr>
        <w:t xml:space="preserve"> RECURRENTE</w:t>
      </w:r>
      <w:r w:rsidR="00174001" w:rsidRPr="002E2A99">
        <w:rPr>
          <w:rFonts w:ascii="Palatino Linotype" w:hAnsi="Palatino Linotype" w:cs="Arial"/>
        </w:rPr>
        <w:t xml:space="preserve"> para presentar los recursos de revisión, transcurrió del </w:t>
      </w:r>
      <w:r w:rsidR="00EE28A1" w:rsidRPr="002E2A99">
        <w:rPr>
          <w:rFonts w:ascii="Palatino Linotype" w:hAnsi="Palatino Linotype" w:cs="Arial"/>
          <w:b/>
        </w:rPr>
        <w:t>treinta y uno de julio al veinte de agosto; del dos al veintidós de agosto</w:t>
      </w:r>
      <w:r w:rsidR="00174001" w:rsidRPr="002E2A99">
        <w:rPr>
          <w:rFonts w:ascii="Palatino Linotype" w:hAnsi="Palatino Linotype" w:cs="Arial"/>
          <w:b/>
        </w:rPr>
        <w:t xml:space="preserve"> y del </w:t>
      </w:r>
      <w:r w:rsidR="00EE28A1" w:rsidRPr="002E2A99">
        <w:rPr>
          <w:rFonts w:ascii="Palatino Linotype" w:hAnsi="Palatino Linotype" w:cs="Arial"/>
          <w:b/>
        </w:rPr>
        <w:t xml:space="preserve">seis </w:t>
      </w:r>
      <w:r w:rsidR="00174001" w:rsidRPr="002E2A99">
        <w:rPr>
          <w:rFonts w:ascii="Palatino Linotype" w:hAnsi="Palatino Linotype" w:cs="Arial"/>
          <w:b/>
        </w:rPr>
        <w:t xml:space="preserve">al </w:t>
      </w:r>
      <w:r w:rsidR="00EE28A1" w:rsidRPr="002E2A99">
        <w:rPr>
          <w:rFonts w:ascii="Palatino Linotype" w:hAnsi="Palatino Linotype" w:cs="Arial"/>
          <w:b/>
        </w:rPr>
        <w:t>veinticuatro</w:t>
      </w:r>
      <w:r w:rsidR="00174001" w:rsidRPr="002E2A99">
        <w:rPr>
          <w:rFonts w:ascii="Palatino Linotype" w:hAnsi="Palatino Linotype" w:cs="Arial"/>
          <w:b/>
        </w:rPr>
        <w:t xml:space="preserve"> de </w:t>
      </w:r>
      <w:r w:rsidR="00EE28A1" w:rsidRPr="002E2A99">
        <w:rPr>
          <w:rFonts w:ascii="Palatino Linotype" w:hAnsi="Palatino Linotype" w:cs="Arial"/>
          <w:b/>
        </w:rPr>
        <w:t>agosto, todos</w:t>
      </w:r>
      <w:r w:rsidR="00174001" w:rsidRPr="002E2A99">
        <w:rPr>
          <w:rFonts w:ascii="Palatino Linotype" w:hAnsi="Palatino Linotype" w:cs="Arial"/>
          <w:b/>
        </w:rPr>
        <w:t xml:space="preserve"> de dos mil dieciocho</w:t>
      </w:r>
      <w:r w:rsidR="00174001" w:rsidRPr="002E2A99">
        <w:rPr>
          <w:rFonts w:ascii="Palatino Linotype" w:hAnsi="Palatino Linotype" w:cs="Arial"/>
        </w:rPr>
        <w:t xml:space="preserve">, sin contemplar en el cómputo los días </w:t>
      </w:r>
      <w:r w:rsidR="00EE28A1" w:rsidRPr="002E2A99">
        <w:rPr>
          <w:rFonts w:ascii="Palatino Linotype" w:hAnsi="Palatino Linotype" w:cs="Arial"/>
        </w:rPr>
        <w:t>cuatro</w:t>
      </w:r>
      <w:r w:rsidR="00174001" w:rsidRPr="002E2A99">
        <w:rPr>
          <w:rFonts w:ascii="Palatino Linotype" w:hAnsi="Palatino Linotype" w:cs="Arial"/>
        </w:rPr>
        <w:t xml:space="preserve">, </w:t>
      </w:r>
      <w:r w:rsidR="00EE28A1" w:rsidRPr="002E2A99">
        <w:rPr>
          <w:rFonts w:ascii="Palatino Linotype" w:hAnsi="Palatino Linotype" w:cs="Arial"/>
        </w:rPr>
        <w:t>cinco</w:t>
      </w:r>
      <w:r w:rsidR="00174001" w:rsidRPr="002E2A99">
        <w:rPr>
          <w:rFonts w:ascii="Palatino Linotype" w:hAnsi="Palatino Linotype" w:cs="Arial"/>
        </w:rPr>
        <w:t xml:space="preserve">, </w:t>
      </w:r>
      <w:r w:rsidR="00EE28A1" w:rsidRPr="002E2A99">
        <w:rPr>
          <w:rFonts w:ascii="Palatino Linotype" w:hAnsi="Palatino Linotype" w:cs="Arial"/>
        </w:rPr>
        <w:t>once</w:t>
      </w:r>
      <w:r w:rsidR="00174001" w:rsidRPr="002E2A99">
        <w:rPr>
          <w:rFonts w:ascii="Palatino Linotype" w:hAnsi="Palatino Linotype" w:cs="Arial"/>
        </w:rPr>
        <w:t xml:space="preserve">, </w:t>
      </w:r>
      <w:r w:rsidR="00EE28A1" w:rsidRPr="002E2A99">
        <w:rPr>
          <w:rFonts w:ascii="Palatino Linotype" w:hAnsi="Palatino Linotype" w:cs="Arial"/>
        </w:rPr>
        <w:t>doce</w:t>
      </w:r>
      <w:r w:rsidR="00174001" w:rsidRPr="002E2A99">
        <w:rPr>
          <w:rFonts w:ascii="Palatino Linotype" w:hAnsi="Palatino Linotype" w:cs="Arial"/>
        </w:rPr>
        <w:t xml:space="preserve">, dieciocho, </w:t>
      </w:r>
      <w:r w:rsidR="00EE28A1" w:rsidRPr="002E2A99">
        <w:rPr>
          <w:rFonts w:ascii="Palatino Linotype" w:hAnsi="Palatino Linotype" w:cs="Arial"/>
        </w:rPr>
        <w:t>diecinueve</w:t>
      </w:r>
      <w:r w:rsidR="00174001" w:rsidRPr="002E2A99">
        <w:rPr>
          <w:rFonts w:ascii="Palatino Linotype" w:hAnsi="Palatino Linotype" w:cs="Arial"/>
        </w:rPr>
        <w:t xml:space="preserve">, de </w:t>
      </w:r>
      <w:r w:rsidR="00EE28A1" w:rsidRPr="002E2A99">
        <w:rPr>
          <w:rFonts w:ascii="Palatino Linotype" w:hAnsi="Palatino Linotype" w:cs="Arial"/>
        </w:rPr>
        <w:t>agosto</w:t>
      </w:r>
      <w:r w:rsidR="00174001" w:rsidRPr="002E2A99">
        <w:rPr>
          <w:rFonts w:ascii="Palatino Linotype" w:hAnsi="Palatino Linotype" w:cs="Arial"/>
        </w:rPr>
        <w:t xml:space="preserve"> de dos mil dieciocho, por corresponder a sábados y domingos, considerados como días inhábiles, en términos de los artículos 4 fracción XV de la Ley de Protección de Datos Personales en Posesión de Sujetos Obligados del Estado de México y Municipios y 3 fracción X de la </w:t>
      </w:r>
      <w:r w:rsidR="00174001" w:rsidRPr="002E2A99">
        <w:rPr>
          <w:rFonts w:ascii="Palatino Linotype" w:hAnsi="Palatino Linotype"/>
        </w:rPr>
        <w:t>Ley de Transparencia y Acceso a la Información Pública del Estado de México y Municipios, de aplicación supletoria</w:t>
      </w:r>
      <w:r w:rsidR="00174001" w:rsidRPr="002E2A99">
        <w:rPr>
          <w:rFonts w:ascii="Palatino Linotype" w:hAnsi="Palatino Linotype" w:cs="Arial"/>
        </w:rPr>
        <w:t>.</w:t>
      </w:r>
    </w:p>
    <w:p w:rsidR="00174001" w:rsidRPr="002E2A99" w:rsidRDefault="00174001" w:rsidP="00174001">
      <w:pPr>
        <w:pStyle w:val="Prrafodelista"/>
        <w:widowControl w:val="0"/>
        <w:autoSpaceDE w:val="0"/>
        <w:autoSpaceDN w:val="0"/>
        <w:adjustRightInd w:val="0"/>
        <w:spacing w:before="120" w:after="120" w:line="360" w:lineRule="auto"/>
        <w:ind w:left="0"/>
        <w:jc w:val="both"/>
        <w:rPr>
          <w:rFonts w:ascii="Palatino Linotype" w:hAnsi="Palatino Linotype"/>
        </w:rPr>
      </w:pPr>
      <w:r w:rsidRPr="002E2A99">
        <w:rPr>
          <w:rFonts w:ascii="Palatino Linotype" w:hAnsi="Palatino Linotype"/>
        </w:rPr>
        <w:t xml:space="preserve">En ese tenor, se advierte que </w:t>
      </w:r>
      <w:r w:rsidRPr="002E2A99">
        <w:rPr>
          <w:rFonts w:ascii="Palatino Linotype" w:hAnsi="Palatino Linotype"/>
          <w:b/>
        </w:rPr>
        <w:t>EL RECURRENTE</w:t>
      </w:r>
      <w:r w:rsidRPr="002E2A99">
        <w:rPr>
          <w:rFonts w:ascii="Palatino Linotype" w:hAnsi="Palatino Linotype"/>
        </w:rPr>
        <w:t xml:space="preserve"> presentó los medio de impugnación </w:t>
      </w:r>
      <w:r w:rsidRPr="002E2A99">
        <w:rPr>
          <w:rFonts w:ascii="Palatino Linotype" w:hAnsi="Palatino Linotype"/>
          <w:b/>
          <w:sz w:val="22"/>
          <w:szCs w:val="22"/>
        </w:rPr>
        <w:t>02</w:t>
      </w:r>
      <w:r w:rsidR="00B719CF" w:rsidRPr="002E2A99">
        <w:rPr>
          <w:rFonts w:ascii="Palatino Linotype" w:hAnsi="Palatino Linotype"/>
          <w:b/>
          <w:sz w:val="22"/>
          <w:szCs w:val="22"/>
        </w:rPr>
        <w:t xml:space="preserve">727/INFOEM/IP/RR/2018 y </w:t>
      </w:r>
      <w:r w:rsidRPr="002E2A99">
        <w:rPr>
          <w:rFonts w:ascii="Palatino Linotype" w:hAnsi="Palatino Linotype"/>
          <w:b/>
          <w:sz w:val="22"/>
          <w:szCs w:val="22"/>
        </w:rPr>
        <w:t>02</w:t>
      </w:r>
      <w:r w:rsidR="00B719CF" w:rsidRPr="002E2A99">
        <w:rPr>
          <w:rFonts w:ascii="Palatino Linotype" w:hAnsi="Palatino Linotype"/>
          <w:b/>
          <w:sz w:val="22"/>
          <w:szCs w:val="22"/>
        </w:rPr>
        <w:t>765</w:t>
      </w:r>
      <w:r w:rsidRPr="002E2A99">
        <w:rPr>
          <w:rFonts w:ascii="Palatino Linotype" w:hAnsi="Palatino Linotype"/>
          <w:b/>
          <w:sz w:val="22"/>
          <w:szCs w:val="22"/>
        </w:rPr>
        <w:t xml:space="preserve">/INFOEM/IP/RR/2018, </w:t>
      </w:r>
      <w:r w:rsidRPr="002E2A99">
        <w:rPr>
          <w:rFonts w:ascii="Palatino Linotype" w:hAnsi="Palatino Linotype"/>
        </w:rPr>
        <w:t xml:space="preserve">el mismo día en que se le notificó la respuesta impugnada, es decir, el </w:t>
      </w:r>
      <w:r w:rsidR="00B719CF" w:rsidRPr="002E2A99">
        <w:rPr>
          <w:rFonts w:ascii="Palatino Linotype" w:hAnsi="Palatino Linotype"/>
        </w:rPr>
        <w:t>treinta de julio</w:t>
      </w:r>
      <w:r w:rsidRPr="002E2A99">
        <w:rPr>
          <w:rFonts w:ascii="Palatino Linotype" w:hAnsi="Palatino Linotype"/>
        </w:rPr>
        <w:t xml:space="preserve"> y </w:t>
      </w:r>
      <w:r w:rsidR="00B719CF" w:rsidRPr="002E2A99">
        <w:rPr>
          <w:rFonts w:ascii="Palatino Linotype" w:hAnsi="Palatino Linotype"/>
        </w:rPr>
        <w:t>tres</w:t>
      </w:r>
      <w:r w:rsidRPr="002E2A99">
        <w:rPr>
          <w:rFonts w:ascii="Palatino Linotype" w:hAnsi="Palatino Linotype"/>
        </w:rPr>
        <w:t xml:space="preserve"> de </w:t>
      </w:r>
      <w:r w:rsidR="00B719CF" w:rsidRPr="002E2A99">
        <w:rPr>
          <w:rFonts w:ascii="Palatino Linotype" w:hAnsi="Palatino Linotype"/>
        </w:rPr>
        <w:t>agosto</w:t>
      </w:r>
      <w:r w:rsidRPr="002E2A99">
        <w:rPr>
          <w:rFonts w:ascii="Palatino Linotype" w:hAnsi="Palatino Linotype"/>
        </w:rPr>
        <w:t xml:space="preserve"> de dos mil dieciocho; no obstante lo anterior, ello no implica que su interposición sea extemporánea, en atención a que si bien el artículo </w:t>
      </w:r>
      <w:r w:rsidRPr="002E2A99">
        <w:rPr>
          <w:rFonts w:ascii="Palatino Linotype" w:hAnsi="Palatino Linotype" w:cs="Arial"/>
        </w:rPr>
        <w:t>1</w:t>
      </w:r>
      <w:r w:rsidR="00F0452B" w:rsidRPr="002E2A99">
        <w:rPr>
          <w:rFonts w:ascii="Palatino Linotype" w:hAnsi="Palatino Linotype" w:cs="Arial"/>
        </w:rPr>
        <w:t>78</w:t>
      </w:r>
      <w:r w:rsidRPr="002E2A99">
        <w:rPr>
          <w:rFonts w:ascii="Palatino Linotype" w:hAnsi="Palatino Linotype" w:cs="Arial"/>
        </w:rPr>
        <w:t xml:space="preserve"> de la Ley de Acceso a la Información Pública del Estado de México y Municipios</w:t>
      </w:r>
      <w:r w:rsidRPr="002E2A99">
        <w:rPr>
          <w:rFonts w:ascii="Palatino Linotype" w:hAnsi="Palatino Linotype"/>
        </w:rPr>
        <w:t>, establece que los recursos de revisión se han de promover dentro de los quince días hábiles siguientes en que tenga conocimiento de las respuestas impugnadas, no prohíbe que se presentaron el mismo día en que le sean notificadas; es decir, no indica que de presentarse los recursos de revisión el mismo día de su notificación, éstos resulten extemporáneos.</w:t>
      </w:r>
    </w:p>
    <w:p w:rsidR="00174001" w:rsidRPr="002E2A99" w:rsidRDefault="00174001" w:rsidP="00174001">
      <w:pPr>
        <w:pStyle w:val="Prrafodelista"/>
        <w:widowControl w:val="0"/>
        <w:autoSpaceDE w:val="0"/>
        <w:autoSpaceDN w:val="0"/>
        <w:adjustRightInd w:val="0"/>
        <w:spacing w:before="120" w:after="120" w:line="360" w:lineRule="auto"/>
        <w:ind w:left="0"/>
        <w:jc w:val="both"/>
        <w:rPr>
          <w:rFonts w:ascii="Palatino Linotype" w:hAnsi="Palatino Linotype"/>
          <w:sz w:val="16"/>
        </w:rPr>
      </w:pPr>
    </w:p>
    <w:p w:rsidR="00174001" w:rsidRPr="002E2A99" w:rsidRDefault="00174001" w:rsidP="00174001">
      <w:pPr>
        <w:pStyle w:val="Prrafodelista"/>
        <w:widowControl w:val="0"/>
        <w:autoSpaceDE w:val="0"/>
        <w:autoSpaceDN w:val="0"/>
        <w:adjustRightInd w:val="0"/>
        <w:spacing w:before="120" w:after="120" w:line="360" w:lineRule="auto"/>
        <w:ind w:left="0"/>
        <w:jc w:val="both"/>
        <w:rPr>
          <w:rFonts w:ascii="Palatino Linotype" w:hAnsi="Palatino Linotype"/>
        </w:rPr>
      </w:pPr>
      <w:r w:rsidRPr="002E2A99">
        <w:rPr>
          <w:rFonts w:ascii="Palatino Linotype" w:hAnsi="Palatino Linotype"/>
        </w:rPr>
        <w:t xml:space="preserve">En apoyo a lo anterior, resulta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w:t>
      </w:r>
      <w:r w:rsidRPr="002E2A99">
        <w:rPr>
          <w:rFonts w:ascii="Palatino Linotype" w:hAnsi="Palatino Linotype"/>
        </w:rPr>
        <w:lastRenderedPageBreak/>
        <w:t>esgrimen:</w:t>
      </w:r>
    </w:p>
    <w:p w:rsidR="00B719CF" w:rsidRPr="002E2A99" w:rsidRDefault="00B719CF" w:rsidP="00174001">
      <w:pPr>
        <w:pStyle w:val="Prrafodelista"/>
        <w:widowControl w:val="0"/>
        <w:autoSpaceDE w:val="0"/>
        <w:autoSpaceDN w:val="0"/>
        <w:adjustRightInd w:val="0"/>
        <w:spacing w:before="120" w:after="120" w:line="360" w:lineRule="auto"/>
        <w:ind w:left="0"/>
        <w:jc w:val="both"/>
        <w:rPr>
          <w:rFonts w:ascii="Palatino Linotype" w:hAnsi="Palatino Linotype"/>
        </w:rPr>
      </w:pPr>
    </w:p>
    <w:p w:rsidR="00174001" w:rsidRPr="002E2A99" w:rsidRDefault="00174001" w:rsidP="00B066D6">
      <w:pPr>
        <w:pStyle w:val="Prrafodelista"/>
        <w:widowControl w:val="0"/>
        <w:autoSpaceDE w:val="0"/>
        <w:autoSpaceDN w:val="0"/>
        <w:adjustRightInd w:val="0"/>
        <w:ind w:left="851" w:right="1183"/>
        <w:jc w:val="both"/>
        <w:rPr>
          <w:rFonts w:ascii="Palatino Linotype" w:hAnsi="Palatino Linotype"/>
          <w:i/>
          <w:sz w:val="22"/>
          <w:szCs w:val="22"/>
        </w:rPr>
      </w:pPr>
      <w:r w:rsidRPr="002E2A99">
        <w:rPr>
          <w:rFonts w:ascii="Palatino Linotype" w:hAnsi="Palatino Linotype"/>
          <w:i/>
          <w:sz w:val="22"/>
          <w:szCs w:val="22"/>
        </w:rPr>
        <w:t>“</w:t>
      </w:r>
      <w:r w:rsidRPr="002E2A99">
        <w:rPr>
          <w:rFonts w:ascii="Palatino Linotype" w:hAnsi="Palatino Linotype"/>
          <w:b/>
          <w:i/>
          <w:sz w:val="22"/>
          <w:szCs w:val="22"/>
        </w:rPr>
        <w:t>RECURSO DE RECLAMACIÓN. SU INTERPOSICIÓN NO ES EXTEMPORÁNEA SI SE REALIZA ANTES DE QUE INICIE EL PLAZO PARA HACERLO</w:t>
      </w:r>
      <w:r w:rsidRPr="002E2A99">
        <w:rPr>
          <w:rFonts w:ascii="Palatino Linotype" w:hAnsi="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174001" w:rsidRPr="002E2A99" w:rsidRDefault="00174001" w:rsidP="00B066D6">
      <w:pPr>
        <w:pStyle w:val="Prrafodelista"/>
        <w:widowControl w:val="0"/>
        <w:autoSpaceDE w:val="0"/>
        <w:autoSpaceDN w:val="0"/>
        <w:adjustRightInd w:val="0"/>
        <w:ind w:left="851" w:right="1183"/>
        <w:jc w:val="both"/>
        <w:rPr>
          <w:rFonts w:ascii="Palatino Linotype" w:hAnsi="Palatino Linotype"/>
          <w:i/>
          <w:sz w:val="10"/>
          <w:szCs w:val="22"/>
        </w:rPr>
      </w:pPr>
    </w:p>
    <w:p w:rsidR="00174001" w:rsidRPr="002E2A99" w:rsidRDefault="00174001" w:rsidP="00B066D6">
      <w:pPr>
        <w:pStyle w:val="Prrafodelista"/>
        <w:widowControl w:val="0"/>
        <w:autoSpaceDE w:val="0"/>
        <w:autoSpaceDN w:val="0"/>
        <w:adjustRightInd w:val="0"/>
        <w:ind w:left="851" w:right="1183"/>
        <w:jc w:val="both"/>
        <w:rPr>
          <w:rFonts w:ascii="Palatino Linotype" w:hAnsi="Palatino Linotype"/>
          <w:i/>
          <w:sz w:val="22"/>
          <w:szCs w:val="22"/>
        </w:rPr>
      </w:pPr>
      <w:r w:rsidRPr="002E2A99">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174001" w:rsidRPr="002E2A99" w:rsidRDefault="00174001" w:rsidP="00B066D6">
      <w:pPr>
        <w:pStyle w:val="Prrafodelista"/>
        <w:widowControl w:val="0"/>
        <w:autoSpaceDE w:val="0"/>
        <w:autoSpaceDN w:val="0"/>
        <w:adjustRightInd w:val="0"/>
        <w:ind w:left="851" w:right="1183"/>
        <w:jc w:val="both"/>
        <w:rPr>
          <w:rFonts w:ascii="Palatino Linotype" w:hAnsi="Palatino Linotype"/>
          <w:i/>
          <w:sz w:val="10"/>
          <w:szCs w:val="22"/>
        </w:rPr>
      </w:pPr>
    </w:p>
    <w:p w:rsidR="00174001" w:rsidRPr="002E2A99" w:rsidRDefault="00174001" w:rsidP="00B066D6">
      <w:pPr>
        <w:pStyle w:val="Prrafodelista"/>
        <w:widowControl w:val="0"/>
        <w:autoSpaceDE w:val="0"/>
        <w:autoSpaceDN w:val="0"/>
        <w:adjustRightInd w:val="0"/>
        <w:ind w:left="851" w:right="1183"/>
        <w:jc w:val="both"/>
        <w:rPr>
          <w:rFonts w:ascii="Palatino Linotype" w:hAnsi="Palatino Linotype"/>
          <w:i/>
          <w:sz w:val="22"/>
          <w:szCs w:val="22"/>
        </w:rPr>
      </w:pPr>
      <w:r w:rsidRPr="002E2A99">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174001" w:rsidRPr="002E2A99" w:rsidRDefault="00174001" w:rsidP="00B066D6">
      <w:pPr>
        <w:pStyle w:val="Prrafodelista"/>
        <w:widowControl w:val="0"/>
        <w:autoSpaceDE w:val="0"/>
        <w:autoSpaceDN w:val="0"/>
        <w:adjustRightInd w:val="0"/>
        <w:ind w:left="851" w:right="1183"/>
        <w:jc w:val="both"/>
        <w:rPr>
          <w:rFonts w:ascii="Palatino Linotype" w:hAnsi="Palatino Linotype"/>
          <w:i/>
          <w:sz w:val="8"/>
          <w:szCs w:val="22"/>
        </w:rPr>
      </w:pPr>
    </w:p>
    <w:p w:rsidR="00174001" w:rsidRPr="002E2A99" w:rsidRDefault="00174001" w:rsidP="00B066D6">
      <w:pPr>
        <w:pStyle w:val="Prrafodelista"/>
        <w:widowControl w:val="0"/>
        <w:autoSpaceDE w:val="0"/>
        <w:autoSpaceDN w:val="0"/>
        <w:adjustRightInd w:val="0"/>
        <w:ind w:left="851" w:right="1185"/>
        <w:jc w:val="both"/>
        <w:rPr>
          <w:rFonts w:ascii="Palatino Linotype" w:hAnsi="Palatino Linotype"/>
          <w:i/>
          <w:sz w:val="22"/>
          <w:szCs w:val="22"/>
        </w:rPr>
      </w:pPr>
      <w:r w:rsidRPr="002E2A99">
        <w:rPr>
          <w:rFonts w:ascii="Palatino Linotype" w:hAnsi="Palatino Linotype"/>
          <w:i/>
          <w:sz w:val="22"/>
          <w:szCs w:val="22"/>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rsidR="00174001" w:rsidRPr="002E2A99" w:rsidRDefault="00174001" w:rsidP="00B066D6">
      <w:pPr>
        <w:pStyle w:val="Prrafodelista"/>
        <w:widowControl w:val="0"/>
        <w:autoSpaceDE w:val="0"/>
        <w:autoSpaceDN w:val="0"/>
        <w:adjustRightInd w:val="0"/>
        <w:ind w:left="851" w:right="1183"/>
        <w:jc w:val="both"/>
        <w:rPr>
          <w:rFonts w:ascii="Palatino Linotype" w:hAnsi="Palatino Linotype"/>
          <w:i/>
          <w:sz w:val="10"/>
          <w:szCs w:val="22"/>
        </w:rPr>
      </w:pPr>
    </w:p>
    <w:p w:rsidR="00174001" w:rsidRPr="002E2A99" w:rsidRDefault="00174001" w:rsidP="00B066D6">
      <w:pPr>
        <w:pStyle w:val="Prrafodelista"/>
        <w:widowControl w:val="0"/>
        <w:autoSpaceDE w:val="0"/>
        <w:autoSpaceDN w:val="0"/>
        <w:adjustRightInd w:val="0"/>
        <w:ind w:left="851" w:right="1183"/>
        <w:jc w:val="both"/>
        <w:rPr>
          <w:rFonts w:ascii="Palatino Linotype" w:hAnsi="Palatino Linotype"/>
          <w:i/>
          <w:sz w:val="22"/>
          <w:szCs w:val="22"/>
        </w:rPr>
      </w:pPr>
      <w:r w:rsidRPr="002E2A99">
        <w:rPr>
          <w:rFonts w:ascii="Palatino Linotype" w:hAnsi="Palatino Linotype"/>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rsidR="00174001" w:rsidRPr="002E2A99" w:rsidRDefault="00174001" w:rsidP="00B066D6">
      <w:pPr>
        <w:pStyle w:val="Prrafodelista"/>
        <w:widowControl w:val="0"/>
        <w:autoSpaceDE w:val="0"/>
        <w:autoSpaceDN w:val="0"/>
        <w:adjustRightInd w:val="0"/>
        <w:ind w:left="851" w:right="1183"/>
        <w:jc w:val="both"/>
        <w:rPr>
          <w:rFonts w:ascii="Palatino Linotype" w:hAnsi="Palatino Linotype"/>
          <w:i/>
          <w:sz w:val="12"/>
          <w:szCs w:val="22"/>
        </w:rPr>
      </w:pPr>
    </w:p>
    <w:p w:rsidR="00174001" w:rsidRPr="002E2A99" w:rsidRDefault="00174001" w:rsidP="00B066D6">
      <w:pPr>
        <w:pStyle w:val="Prrafodelista"/>
        <w:widowControl w:val="0"/>
        <w:autoSpaceDE w:val="0"/>
        <w:autoSpaceDN w:val="0"/>
        <w:adjustRightInd w:val="0"/>
        <w:ind w:left="851" w:right="1183"/>
        <w:jc w:val="both"/>
        <w:rPr>
          <w:rFonts w:ascii="Palatino Linotype" w:hAnsi="Palatino Linotype"/>
          <w:b/>
        </w:rPr>
      </w:pPr>
      <w:r w:rsidRPr="002E2A99">
        <w:rPr>
          <w:rFonts w:ascii="Palatino Linotype" w:hAnsi="Palatino Linotype"/>
          <w:i/>
          <w:sz w:val="22"/>
          <w:szCs w:val="22"/>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w:t>
      </w:r>
      <w:r w:rsidRPr="002E2A99">
        <w:rPr>
          <w:rFonts w:ascii="Palatino Linotype" w:hAnsi="Palatino Linotype"/>
          <w:i/>
          <w:sz w:val="22"/>
          <w:szCs w:val="22"/>
        </w:rPr>
        <w:lastRenderedPageBreak/>
        <w:t>Patiño Lara.”</w:t>
      </w:r>
    </w:p>
    <w:p w:rsidR="00174001" w:rsidRPr="002E2A99" w:rsidRDefault="00174001" w:rsidP="00174001">
      <w:pPr>
        <w:widowControl w:val="0"/>
        <w:autoSpaceDE w:val="0"/>
        <w:autoSpaceDN w:val="0"/>
        <w:adjustRightInd w:val="0"/>
        <w:spacing w:before="240" w:after="240" w:line="360" w:lineRule="auto"/>
        <w:jc w:val="both"/>
        <w:rPr>
          <w:rFonts w:ascii="Palatino Linotype" w:hAnsi="Palatino Linotype" w:cs="Arial"/>
        </w:rPr>
      </w:pPr>
      <w:r w:rsidRPr="002E2A99">
        <w:rPr>
          <w:rFonts w:ascii="Palatino Linotype" w:hAnsi="Palatino Linotype" w:cs="Arial"/>
        </w:rPr>
        <w:t>En ese tenor, si los recursos de revisión que nos ocupan, se interpusieron los días</w:t>
      </w:r>
      <w:r w:rsidRPr="002E2A99">
        <w:rPr>
          <w:rFonts w:ascii="Palatino Linotype" w:hAnsi="Palatino Linotype" w:cs="Arial"/>
          <w:b/>
        </w:rPr>
        <w:t xml:space="preserve"> </w:t>
      </w:r>
      <w:r w:rsidR="00B719CF" w:rsidRPr="002E2A99">
        <w:rPr>
          <w:rFonts w:ascii="Palatino Linotype" w:hAnsi="Palatino Linotype" w:cs="Arial"/>
          <w:b/>
          <w:u w:val="single"/>
        </w:rPr>
        <w:t>treinta de julio</w:t>
      </w:r>
      <w:r w:rsidRPr="002E2A99">
        <w:rPr>
          <w:rFonts w:ascii="Palatino Linotype" w:hAnsi="Palatino Linotype" w:cs="Arial"/>
          <w:b/>
          <w:u w:val="single"/>
        </w:rPr>
        <w:t xml:space="preserve">, </w:t>
      </w:r>
      <w:r w:rsidR="00B719CF" w:rsidRPr="002E2A99">
        <w:rPr>
          <w:rFonts w:ascii="Palatino Linotype" w:hAnsi="Palatino Linotype" w:cs="Arial"/>
          <w:b/>
          <w:u w:val="single"/>
        </w:rPr>
        <w:t>uno</w:t>
      </w:r>
      <w:r w:rsidRPr="002E2A99">
        <w:rPr>
          <w:rFonts w:ascii="Palatino Linotype" w:hAnsi="Palatino Linotype" w:cs="Arial"/>
          <w:b/>
          <w:u w:val="single"/>
        </w:rPr>
        <w:t xml:space="preserve"> y </w:t>
      </w:r>
      <w:r w:rsidR="00B719CF" w:rsidRPr="002E2A99">
        <w:rPr>
          <w:rFonts w:ascii="Palatino Linotype" w:hAnsi="Palatino Linotype" w:cs="Arial"/>
          <w:b/>
          <w:u w:val="single"/>
        </w:rPr>
        <w:t>tres</w:t>
      </w:r>
      <w:r w:rsidRPr="002E2A99">
        <w:rPr>
          <w:rFonts w:ascii="Palatino Linotype" w:hAnsi="Palatino Linotype" w:cs="Arial"/>
          <w:b/>
          <w:u w:val="single"/>
        </w:rPr>
        <w:t xml:space="preserve"> de </w:t>
      </w:r>
      <w:r w:rsidR="00B719CF" w:rsidRPr="002E2A99">
        <w:rPr>
          <w:rFonts w:ascii="Palatino Linotype" w:hAnsi="Palatino Linotype" w:cs="Arial"/>
          <w:b/>
          <w:u w:val="single"/>
        </w:rPr>
        <w:t>agosto</w:t>
      </w:r>
      <w:r w:rsidRPr="002E2A99">
        <w:rPr>
          <w:rFonts w:ascii="Palatino Linotype" w:hAnsi="Palatino Linotype" w:cs="Arial"/>
          <w:b/>
          <w:u w:val="single"/>
        </w:rPr>
        <w:t xml:space="preserve"> de dos mil dieciocho</w:t>
      </w:r>
      <w:r w:rsidRPr="002E2A99">
        <w:rPr>
          <w:rFonts w:ascii="Palatino Linotype" w:hAnsi="Palatino Linotype" w:cs="Arial"/>
        </w:rPr>
        <w:t>, éstos se encuentran dentro de los márgenes temporales previstos en el artículo 163 de la Ley de Acceso a la Información Pública del Estado de México y Municipios y, por tanto, su interposición se considera oportuna.</w:t>
      </w:r>
    </w:p>
    <w:p w:rsidR="00B719CF" w:rsidRPr="002E2A99" w:rsidRDefault="00D2534A" w:rsidP="00B719CF">
      <w:pPr>
        <w:spacing w:line="360" w:lineRule="auto"/>
        <w:jc w:val="both"/>
        <w:rPr>
          <w:rFonts w:ascii="Palatino Linotype" w:hAnsi="Palatino Linotype"/>
          <w:b/>
        </w:rPr>
      </w:pPr>
      <w:r w:rsidRPr="002E2A99">
        <w:rPr>
          <w:rFonts w:ascii="Palatino Linotype" w:hAnsi="Palatino Linotype" w:cs="Arial"/>
          <w:b/>
          <w:sz w:val="28"/>
          <w:szCs w:val="28"/>
        </w:rPr>
        <w:t xml:space="preserve">CUARTO. </w:t>
      </w:r>
      <w:r w:rsidR="00B719CF" w:rsidRPr="002E2A99">
        <w:rPr>
          <w:rFonts w:ascii="Palatino Linotype" w:hAnsi="Palatino Linotype"/>
          <w:b/>
        </w:rPr>
        <w:t xml:space="preserve">Procedibilidad. </w:t>
      </w:r>
      <w:r w:rsidR="00B719CF" w:rsidRPr="002E2A99">
        <w:rPr>
          <w:rFonts w:ascii="Palatino Linotype" w:hAnsi="Palatino Linotype" w:cs="Arial"/>
        </w:rPr>
        <w:t xml:space="preserve">Del análisis efectuado, se advierte que resultan procedentes las interposiciones de los recursos y se concluye la acreditación plena de todos y cada uno de los elementos formales exigidos por el artículo 180 </w:t>
      </w:r>
      <w:r w:rsidR="00B719CF" w:rsidRPr="002E2A99">
        <w:rPr>
          <w:rFonts w:ascii="Palatino Linotype" w:hAnsi="Palatino Linotype" w:cs="Arial"/>
          <w:lang w:val="es-ES_tradnl"/>
        </w:rPr>
        <w:t xml:space="preserve">de la </w:t>
      </w:r>
      <w:r w:rsidR="00B719CF" w:rsidRPr="002E2A99">
        <w:rPr>
          <w:rFonts w:ascii="Palatino Linotype" w:hAnsi="Palatino Linotype"/>
        </w:rPr>
        <w:t>Ley de Transparencia y Acceso a la Información Pública del Estado de México y Municipios, en atención a que fueron presentados mediante el formato visible en el</w:t>
      </w:r>
      <w:r w:rsidR="00B719CF" w:rsidRPr="002E2A99">
        <w:rPr>
          <w:rFonts w:ascii="Palatino Linotype" w:hAnsi="Palatino Linotype"/>
          <w:b/>
        </w:rPr>
        <w:t xml:space="preserve"> SAIMEX.</w:t>
      </w:r>
    </w:p>
    <w:p w:rsidR="00E72C54" w:rsidRPr="002E2A99" w:rsidRDefault="00E72C54" w:rsidP="00B719CF">
      <w:pPr>
        <w:pStyle w:val="Prrafodelista"/>
        <w:autoSpaceDE w:val="0"/>
        <w:autoSpaceDN w:val="0"/>
        <w:adjustRightInd w:val="0"/>
        <w:spacing w:line="360" w:lineRule="auto"/>
        <w:ind w:left="0" w:right="49"/>
        <w:jc w:val="both"/>
        <w:rPr>
          <w:rFonts w:ascii="Palatino Linotype" w:hAnsi="Palatino Linotype"/>
          <w:sz w:val="16"/>
        </w:rPr>
      </w:pPr>
    </w:p>
    <w:p w:rsidR="00B24081" w:rsidRPr="002E2A99" w:rsidRDefault="00D3673A" w:rsidP="00B45368">
      <w:pPr>
        <w:pStyle w:val="Prrafodelista"/>
        <w:widowControl w:val="0"/>
        <w:autoSpaceDE w:val="0"/>
        <w:autoSpaceDN w:val="0"/>
        <w:adjustRightInd w:val="0"/>
        <w:spacing w:after="120" w:line="360" w:lineRule="auto"/>
        <w:ind w:left="0"/>
        <w:jc w:val="both"/>
        <w:rPr>
          <w:rFonts w:ascii="Palatino Linotype" w:hAnsi="Palatino Linotype" w:cs="Arial"/>
        </w:rPr>
      </w:pPr>
      <w:r w:rsidRPr="002E2A99">
        <w:rPr>
          <w:rFonts w:ascii="Palatino Linotype" w:hAnsi="Palatino Linotype" w:cs="Arial"/>
          <w:b/>
          <w:sz w:val="28"/>
          <w:szCs w:val="28"/>
        </w:rPr>
        <w:t>QUINTO</w:t>
      </w:r>
      <w:r w:rsidRPr="002E2A99">
        <w:rPr>
          <w:rFonts w:ascii="Palatino Linotype" w:hAnsi="Palatino Linotype" w:cs="Arial"/>
          <w:b/>
        </w:rPr>
        <w:t xml:space="preserve">. </w:t>
      </w:r>
      <w:r w:rsidR="004848BB" w:rsidRPr="002E2A99">
        <w:rPr>
          <w:rFonts w:ascii="Palatino Linotype" w:hAnsi="Palatino Linotype" w:cs="Arial"/>
          <w:b/>
        </w:rPr>
        <w:t xml:space="preserve">Análisis de las causales de sobreseimiento. </w:t>
      </w:r>
      <w:r w:rsidR="00944EE8" w:rsidRPr="002E2A99">
        <w:rPr>
          <w:rFonts w:ascii="Palatino Linotype" w:hAnsi="Palatino Linotype" w:cs="Arial"/>
        </w:rPr>
        <w:t>Una vez determinada la vía sobre la que versará</w:t>
      </w:r>
      <w:r w:rsidR="00B719CF" w:rsidRPr="002E2A99">
        <w:rPr>
          <w:rFonts w:ascii="Palatino Linotype" w:hAnsi="Palatino Linotype" w:cs="Arial"/>
        </w:rPr>
        <w:t>n</w:t>
      </w:r>
      <w:r w:rsidR="00944EE8" w:rsidRPr="002E2A99">
        <w:rPr>
          <w:rFonts w:ascii="Palatino Linotype" w:hAnsi="Palatino Linotype" w:cs="Arial"/>
        </w:rPr>
        <w:t xml:space="preserve"> </w:t>
      </w:r>
      <w:r w:rsidR="00B719CF" w:rsidRPr="002E2A99">
        <w:rPr>
          <w:rFonts w:ascii="Palatino Linotype" w:hAnsi="Palatino Linotype" w:cs="Arial"/>
        </w:rPr>
        <w:t>los</w:t>
      </w:r>
      <w:r w:rsidR="00944EE8" w:rsidRPr="002E2A99">
        <w:rPr>
          <w:rFonts w:ascii="Palatino Linotype" w:hAnsi="Palatino Linotype" w:cs="Arial"/>
        </w:rPr>
        <w:t xml:space="preserve"> presente</w:t>
      </w:r>
      <w:r w:rsidR="00B719CF" w:rsidRPr="002E2A99">
        <w:rPr>
          <w:rFonts w:ascii="Palatino Linotype" w:hAnsi="Palatino Linotype" w:cs="Arial"/>
        </w:rPr>
        <w:t>s</w:t>
      </w:r>
      <w:r w:rsidR="00944EE8" w:rsidRPr="002E2A99">
        <w:rPr>
          <w:rFonts w:ascii="Palatino Linotype" w:hAnsi="Palatino Linotype" w:cs="Arial"/>
        </w:rPr>
        <w:t xml:space="preserve"> </w:t>
      </w:r>
      <w:r w:rsidR="00346238" w:rsidRPr="002E2A99">
        <w:rPr>
          <w:rFonts w:ascii="Palatino Linotype" w:hAnsi="Palatino Linotype" w:cs="Arial"/>
        </w:rPr>
        <w:t>r</w:t>
      </w:r>
      <w:r w:rsidR="00944EE8" w:rsidRPr="002E2A99">
        <w:rPr>
          <w:rFonts w:ascii="Palatino Linotype" w:hAnsi="Palatino Linotype" w:cs="Arial"/>
        </w:rPr>
        <w:t>ecurso</w:t>
      </w:r>
      <w:r w:rsidR="00B719CF" w:rsidRPr="002E2A99">
        <w:rPr>
          <w:rFonts w:ascii="Palatino Linotype" w:hAnsi="Palatino Linotype" w:cs="Arial"/>
        </w:rPr>
        <w:t>s</w:t>
      </w:r>
      <w:r w:rsidR="00944EE8" w:rsidRPr="002E2A99">
        <w:rPr>
          <w:rFonts w:ascii="Palatino Linotype" w:hAnsi="Palatino Linotype" w:cs="Arial"/>
        </w:rPr>
        <w:t>, y previa revisión de</w:t>
      </w:r>
      <w:r w:rsidR="00B719CF" w:rsidRPr="002E2A99">
        <w:rPr>
          <w:rFonts w:ascii="Palatino Linotype" w:hAnsi="Palatino Linotype" w:cs="Arial"/>
        </w:rPr>
        <w:t xml:space="preserve"> </w:t>
      </w:r>
      <w:r w:rsidR="00944EE8" w:rsidRPr="002E2A99">
        <w:rPr>
          <w:rFonts w:ascii="Palatino Linotype" w:hAnsi="Palatino Linotype" w:cs="Arial"/>
        </w:rPr>
        <w:t>l</w:t>
      </w:r>
      <w:r w:rsidR="00B719CF" w:rsidRPr="002E2A99">
        <w:rPr>
          <w:rFonts w:ascii="Palatino Linotype" w:hAnsi="Palatino Linotype" w:cs="Arial"/>
        </w:rPr>
        <w:t>os</w:t>
      </w:r>
      <w:r w:rsidR="00944EE8" w:rsidRPr="002E2A99">
        <w:rPr>
          <w:rFonts w:ascii="Palatino Linotype" w:hAnsi="Palatino Linotype" w:cs="Arial"/>
        </w:rPr>
        <w:t xml:space="preserve"> expediente</w:t>
      </w:r>
      <w:r w:rsidR="00B719CF" w:rsidRPr="002E2A99">
        <w:rPr>
          <w:rFonts w:ascii="Palatino Linotype" w:hAnsi="Palatino Linotype" w:cs="Arial"/>
        </w:rPr>
        <w:t>s</w:t>
      </w:r>
      <w:r w:rsidR="00782733" w:rsidRPr="002E2A99">
        <w:rPr>
          <w:rFonts w:ascii="Palatino Linotype" w:hAnsi="Palatino Linotype" w:cs="Arial"/>
        </w:rPr>
        <w:t xml:space="preserve"> electrónico</w:t>
      </w:r>
      <w:r w:rsidR="00B719CF" w:rsidRPr="002E2A99">
        <w:rPr>
          <w:rFonts w:ascii="Palatino Linotype" w:hAnsi="Palatino Linotype" w:cs="Arial"/>
        </w:rPr>
        <w:t>s</w:t>
      </w:r>
      <w:r w:rsidR="00782733" w:rsidRPr="002E2A99">
        <w:rPr>
          <w:rFonts w:ascii="Palatino Linotype" w:hAnsi="Palatino Linotype" w:cs="Arial"/>
        </w:rPr>
        <w:t xml:space="preserve"> </w:t>
      </w:r>
      <w:r w:rsidR="00944EE8" w:rsidRPr="002E2A99">
        <w:rPr>
          <w:rFonts w:ascii="Palatino Linotype" w:hAnsi="Palatino Linotype" w:cs="Arial"/>
        </w:rPr>
        <w:t>formado</w:t>
      </w:r>
      <w:r w:rsidR="00B719CF" w:rsidRPr="002E2A99">
        <w:rPr>
          <w:rFonts w:ascii="Palatino Linotype" w:hAnsi="Palatino Linotype" w:cs="Arial"/>
        </w:rPr>
        <w:t>s</w:t>
      </w:r>
      <w:r w:rsidR="00944EE8" w:rsidRPr="002E2A99">
        <w:rPr>
          <w:rFonts w:ascii="Palatino Linotype" w:hAnsi="Palatino Linotype" w:cs="Arial"/>
        </w:rPr>
        <w:t xml:space="preserve"> en </w:t>
      </w:r>
      <w:r w:rsidR="00944EE8" w:rsidRPr="002E2A99">
        <w:rPr>
          <w:rFonts w:ascii="Palatino Linotype" w:hAnsi="Palatino Linotype" w:cs="Arial"/>
          <w:b/>
        </w:rPr>
        <w:t>EL SAIMEX</w:t>
      </w:r>
      <w:r w:rsidR="00944EE8" w:rsidRPr="002E2A99">
        <w:rPr>
          <w:rFonts w:ascii="Palatino Linotype" w:hAnsi="Palatino Linotype" w:cs="Arial"/>
        </w:rPr>
        <w:t xml:space="preserve"> con motivo de la</w:t>
      </w:r>
      <w:r w:rsidR="00B719CF" w:rsidRPr="002E2A99">
        <w:rPr>
          <w:rFonts w:ascii="Palatino Linotype" w:hAnsi="Palatino Linotype" w:cs="Arial"/>
        </w:rPr>
        <w:t>s</w:t>
      </w:r>
      <w:r w:rsidR="00944EE8" w:rsidRPr="002E2A99">
        <w:rPr>
          <w:rFonts w:ascii="Palatino Linotype" w:hAnsi="Palatino Linotype" w:cs="Arial"/>
        </w:rPr>
        <w:t xml:space="preserve"> solicitud</w:t>
      </w:r>
      <w:r w:rsidR="00B719CF" w:rsidRPr="002E2A99">
        <w:rPr>
          <w:rFonts w:ascii="Palatino Linotype" w:hAnsi="Palatino Linotype" w:cs="Arial"/>
        </w:rPr>
        <w:t>es</w:t>
      </w:r>
      <w:r w:rsidR="00944EE8" w:rsidRPr="002E2A99">
        <w:rPr>
          <w:rFonts w:ascii="Palatino Linotype" w:hAnsi="Palatino Linotype" w:cs="Arial"/>
        </w:rPr>
        <w:t xml:space="preserve"> de información y de</w:t>
      </w:r>
      <w:r w:rsidR="00B719CF" w:rsidRPr="002E2A99">
        <w:rPr>
          <w:rFonts w:ascii="Palatino Linotype" w:hAnsi="Palatino Linotype" w:cs="Arial"/>
        </w:rPr>
        <w:t xml:space="preserve"> </w:t>
      </w:r>
      <w:r w:rsidR="009252EB" w:rsidRPr="002E2A99">
        <w:rPr>
          <w:rFonts w:ascii="Palatino Linotype" w:hAnsi="Palatino Linotype" w:cs="Arial"/>
        </w:rPr>
        <w:t>l</w:t>
      </w:r>
      <w:r w:rsidR="00B719CF" w:rsidRPr="002E2A99">
        <w:rPr>
          <w:rFonts w:ascii="Palatino Linotype" w:hAnsi="Palatino Linotype" w:cs="Arial"/>
        </w:rPr>
        <w:t>os</w:t>
      </w:r>
      <w:r w:rsidR="00944EE8" w:rsidRPr="002E2A99">
        <w:rPr>
          <w:rFonts w:ascii="Palatino Linotype" w:hAnsi="Palatino Linotype" w:cs="Arial"/>
        </w:rPr>
        <w:t xml:space="preserve"> recurso</w:t>
      </w:r>
      <w:r w:rsidR="00B719CF" w:rsidRPr="002E2A99">
        <w:rPr>
          <w:rFonts w:ascii="Palatino Linotype" w:hAnsi="Palatino Linotype" w:cs="Arial"/>
        </w:rPr>
        <w:t>s</w:t>
      </w:r>
      <w:r w:rsidR="00944EE8" w:rsidRPr="002E2A99">
        <w:rPr>
          <w:rFonts w:ascii="Palatino Linotype" w:hAnsi="Palatino Linotype" w:cs="Arial"/>
        </w:rPr>
        <w:t xml:space="preserve"> a que da</w:t>
      </w:r>
      <w:r w:rsidR="00B719CF" w:rsidRPr="002E2A99">
        <w:rPr>
          <w:rFonts w:ascii="Palatino Linotype" w:hAnsi="Palatino Linotype" w:cs="Arial"/>
        </w:rPr>
        <w:t>n</w:t>
      </w:r>
      <w:r w:rsidR="00944EE8" w:rsidRPr="002E2A99">
        <w:rPr>
          <w:rFonts w:ascii="Palatino Linotype" w:hAnsi="Palatino Linotype" w:cs="Arial"/>
        </w:rPr>
        <w:t xml:space="preserve"> origen, es conveniente analizar si la</w:t>
      </w:r>
      <w:r w:rsidR="008C2700" w:rsidRPr="002E2A99">
        <w:rPr>
          <w:rFonts w:ascii="Palatino Linotype" w:hAnsi="Palatino Linotype" w:cs="Arial"/>
        </w:rPr>
        <w:t>s</w:t>
      </w:r>
      <w:r w:rsidR="00944EE8" w:rsidRPr="002E2A99">
        <w:rPr>
          <w:rFonts w:ascii="Palatino Linotype" w:hAnsi="Palatino Linotype" w:cs="Arial"/>
        </w:rPr>
        <w:t xml:space="preserve"> respuesta del </w:t>
      </w:r>
      <w:r w:rsidR="00944EE8" w:rsidRPr="002E2A99">
        <w:rPr>
          <w:rFonts w:ascii="Palatino Linotype" w:hAnsi="Palatino Linotype" w:cs="Arial"/>
          <w:b/>
          <w:lang w:val="es-MX" w:eastAsia="es-MX"/>
        </w:rPr>
        <w:t>SUJETO OBLIGADO</w:t>
      </w:r>
      <w:r w:rsidR="00944EE8" w:rsidRPr="002E2A99">
        <w:rPr>
          <w:rFonts w:ascii="Palatino Linotype" w:hAnsi="Palatino Linotype" w:cs="Arial"/>
        </w:rPr>
        <w:t xml:space="preserve"> </w:t>
      </w:r>
      <w:r w:rsidR="00607B9D" w:rsidRPr="002E2A99">
        <w:rPr>
          <w:rFonts w:ascii="Palatino Linotype" w:hAnsi="Palatino Linotype" w:cs="Arial"/>
        </w:rPr>
        <w:t xml:space="preserve">y posteriores Informes Justificados, </w:t>
      </w:r>
      <w:r w:rsidR="00944EE8" w:rsidRPr="002E2A99">
        <w:rPr>
          <w:rFonts w:ascii="Palatino Linotype" w:hAnsi="Palatino Linotype" w:cs="Arial"/>
        </w:rPr>
        <w:t>cumple</w:t>
      </w:r>
      <w:r w:rsidR="008C2700" w:rsidRPr="002E2A99">
        <w:rPr>
          <w:rFonts w:ascii="Palatino Linotype" w:hAnsi="Palatino Linotype" w:cs="Arial"/>
        </w:rPr>
        <w:t>n</w:t>
      </w:r>
      <w:r w:rsidR="00944EE8" w:rsidRPr="002E2A99">
        <w:rPr>
          <w:rFonts w:ascii="Palatino Linotype" w:hAnsi="Palatino Linotype" w:cs="Arial"/>
        </w:rPr>
        <w:t xml:space="preserve"> con los requisitos y procedimientos del derecho de acceso a la información pública, por lo que</w:t>
      </w:r>
      <w:r w:rsidR="00CD392D" w:rsidRPr="002E2A99">
        <w:rPr>
          <w:rFonts w:ascii="Palatino Linotype" w:hAnsi="Palatino Linotype" w:cs="Arial"/>
        </w:rPr>
        <w:t>,</w:t>
      </w:r>
      <w:r w:rsidR="00944EE8" w:rsidRPr="002E2A99">
        <w:rPr>
          <w:rFonts w:ascii="Palatino Linotype" w:hAnsi="Palatino Linotype" w:cs="Arial"/>
        </w:rPr>
        <w:t xml:space="preserve"> en primer término debemos recordar que la</w:t>
      </w:r>
      <w:r w:rsidR="008C2700" w:rsidRPr="002E2A99">
        <w:rPr>
          <w:rFonts w:ascii="Palatino Linotype" w:hAnsi="Palatino Linotype" w:cs="Arial"/>
        </w:rPr>
        <w:t>s</w:t>
      </w:r>
      <w:r w:rsidR="00944EE8" w:rsidRPr="002E2A99">
        <w:rPr>
          <w:rFonts w:ascii="Palatino Linotype" w:hAnsi="Palatino Linotype" w:cs="Arial"/>
        </w:rPr>
        <w:t xml:space="preserve"> solicitud</w:t>
      </w:r>
      <w:r w:rsidR="008C2700" w:rsidRPr="002E2A99">
        <w:rPr>
          <w:rFonts w:ascii="Palatino Linotype" w:hAnsi="Palatino Linotype" w:cs="Arial"/>
        </w:rPr>
        <w:t>es</w:t>
      </w:r>
      <w:r w:rsidR="00944EE8" w:rsidRPr="002E2A99">
        <w:rPr>
          <w:rFonts w:ascii="Palatino Linotype" w:hAnsi="Palatino Linotype" w:cs="Arial"/>
        </w:rPr>
        <w:t xml:space="preserve"> de información planteada</w:t>
      </w:r>
      <w:r w:rsidR="008C2700" w:rsidRPr="002E2A99">
        <w:rPr>
          <w:rFonts w:ascii="Palatino Linotype" w:hAnsi="Palatino Linotype" w:cs="Arial"/>
        </w:rPr>
        <w:t>s</w:t>
      </w:r>
      <w:r w:rsidR="00944EE8" w:rsidRPr="002E2A99">
        <w:rPr>
          <w:rFonts w:ascii="Palatino Linotype" w:hAnsi="Palatino Linotype" w:cs="Arial"/>
        </w:rPr>
        <w:t xml:space="preserve"> por </w:t>
      </w:r>
      <w:r w:rsidR="0018209F" w:rsidRPr="002E2A99">
        <w:rPr>
          <w:rFonts w:ascii="Palatino Linotype" w:hAnsi="Palatino Linotype" w:cs="Arial"/>
          <w:b/>
        </w:rPr>
        <w:t>LA</w:t>
      </w:r>
      <w:r w:rsidR="00776F73" w:rsidRPr="002E2A99">
        <w:rPr>
          <w:rFonts w:ascii="Palatino Linotype" w:hAnsi="Palatino Linotype" w:cs="Arial"/>
          <w:b/>
        </w:rPr>
        <w:t xml:space="preserve"> RECURRENTE</w:t>
      </w:r>
      <w:r w:rsidR="00944EE8" w:rsidRPr="002E2A99">
        <w:rPr>
          <w:rFonts w:ascii="Palatino Linotype" w:hAnsi="Palatino Linotype" w:cs="Arial"/>
        </w:rPr>
        <w:t>, consisti</w:t>
      </w:r>
      <w:r w:rsidR="008C2700" w:rsidRPr="002E2A99">
        <w:rPr>
          <w:rFonts w:ascii="Palatino Linotype" w:hAnsi="Palatino Linotype" w:cs="Arial"/>
        </w:rPr>
        <w:t>eron</w:t>
      </w:r>
      <w:r w:rsidR="00944EE8" w:rsidRPr="002E2A99">
        <w:rPr>
          <w:rFonts w:ascii="Palatino Linotype" w:hAnsi="Palatino Linotype" w:cs="Arial"/>
        </w:rPr>
        <w:t xml:space="preserve"> en</w:t>
      </w:r>
      <w:r w:rsidR="008C2700" w:rsidRPr="002E2A99">
        <w:rPr>
          <w:rFonts w:ascii="Palatino Linotype" w:hAnsi="Palatino Linotype" w:cs="Arial"/>
        </w:rPr>
        <w:t>:</w:t>
      </w:r>
    </w:p>
    <w:p w:rsidR="00B066D6" w:rsidRPr="002E2A99" w:rsidRDefault="00B066D6" w:rsidP="00B45368">
      <w:pPr>
        <w:pStyle w:val="Prrafodelista"/>
        <w:widowControl w:val="0"/>
        <w:autoSpaceDE w:val="0"/>
        <w:autoSpaceDN w:val="0"/>
        <w:adjustRightInd w:val="0"/>
        <w:spacing w:after="120" w:line="360" w:lineRule="auto"/>
        <w:ind w:left="0"/>
        <w:jc w:val="both"/>
        <w:rPr>
          <w:rFonts w:ascii="Palatino Linotype" w:hAnsi="Palatino Linotype" w:cs="Arial"/>
        </w:rPr>
      </w:pPr>
      <w:r w:rsidRPr="002E2A99">
        <w:rPr>
          <w:rFonts w:ascii="Palatino Linotype" w:hAnsi="Palatino Linotype" w:cs="Arial"/>
          <w:noProof/>
          <w:lang w:val="es-MX" w:eastAsia="es-MX"/>
        </w:rPr>
        <mc:AlternateContent>
          <mc:Choice Requires="wps">
            <w:drawing>
              <wp:anchor distT="0" distB="0" distL="114300" distR="114300" simplePos="0" relativeHeight="251744256" behindDoc="0" locked="0" layoutInCell="1" allowOverlap="1">
                <wp:simplePos x="0" y="0"/>
                <wp:positionH relativeFrom="column">
                  <wp:posOffset>97612</wp:posOffset>
                </wp:positionH>
                <wp:positionV relativeFrom="paragraph">
                  <wp:posOffset>22352</wp:posOffset>
                </wp:positionV>
                <wp:extent cx="5654650" cy="1265530"/>
                <wp:effectExtent l="38100" t="38100" r="60960" b="87630"/>
                <wp:wrapNone/>
                <wp:docPr id="19" name="Conector recto 19"/>
                <wp:cNvGraphicFramePr/>
                <a:graphic xmlns:a="http://schemas.openxmlformats.org/drawingml/2006/main">
                  <a:graphicData uri="http://schemas.microsoft.com/office/word/2010/wordprocessingShape">
                    <wps:wsp>
                      <wps:cNvCnPr/>
                      <wps:spPr>
                        <a:xfrm>
                          <a:off x="0" y="0"/>
                          <a:ext cx="5654650" cy="126553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9FA173D" id="Conector recto 19"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7.7pt,1.75pt" to="452.95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" strokecolor="#4f81bd [3204]" strokeweight="2pt">
                <v:shadow on="t" color="black" opacity="24903f" origin=",.5" offset="0,.55556mm"/>
              </v:line>
            </w:pict>
          </mc:Fallback>
        </mc:AlternateContent>
      </w:r>
    </w:p>
    <w:p w:rsidR="00B066D6" w:rsidRPr="002E2A99" w:rsidRDefault="00B066D6" w:rsidP="00B45368">
      <w:pPr>
        <w:pStyle w:val="Prrafodelista"/>
        <w:widowControl w:val="0"/>
        <w:autoSpaceDE w:val="0"/>
        <w:autoSpaceDN w:val="0"/>
        <w:adjustRightInd w:val="0"/>
        <w:spacing w:after="120" w:line="360" w:lineRule="auto"/>
        <w:ind w:left="0"/>
        <w:jc w:val="both"/>
        <w:rPr>
          <w:rFonts w:ascii="Palatino Linotype" w:hAnsi="Palatino Linotype" w:cs="Arial"/>
        </w:rPr>
      </w:pPr>
    </w:p>
    <w:p w:rsidR="00B066D6" w:rsidRPr="002E2A99" w:rsidRDefault="00B066D6" w:rsidP="00B45368">
      <w:pPr>
        <w:pStyle w:val="Prrafodelista"/>
        <w:widowControl w:val="0"/>
        <w:autoSpaceDE w:val="0"/>
        <w:autoSpaceDN w:val="0"/>
        <w:adjustRightInd w:val="0"/>
        <w:spacing w:after="120" w:line="360" w:lineRule="auto"/>
        <w:ind w:left="0"/>
        <w:jc w:val="both"/>
        <w:rPr>
          <w:rFonts w:ascii="Palatino Linotype" w:hAnsi="Palatino Linotype" w:cs="Arial"/>
        </w:rPr>
      </w:pPr>
    </w:p>
    <w:p w:rsidR="00B066D6" w:rsidRPr="002E2A99" w:rsidRDefault="00B066D6" w:rsidP="00B45368">
      <w:pPr>
        <w:pStyle w:val="Prrafodelista"/>
        <w:widowControl w:val="0"/>
        <w:autoSpaceDE w:val="0"/>
        <w:autoSpaceDN w:val="0"/>
        <w:adjustRightInd w:val="0"/>
        <w:spacing w:after="120" w:line="360" w:lineRule="auto"/>
        <w:ind w:left="0"/>
        <w:jc w:val="both"/>
        <w:rPr>
          <w:rFonts w:ascii="Palatino Linotype" w:hAnsi="Palatino Linotype" w:cs="Arial"/>
        </w:rPr>
      </w:pPr>
    </w:p>
    <w:p w:rsidR="00B066D6" w:rsidRPr="002E2A99" w:rsidRDefault="00B066D6" w:rsidP="00B45368">
      <w:pPr>
        <w:pStyle w:val="Prrafodelista"/>
        <w:widowControl w:val="0"/>
        <w:autoSpaceDE w:val="0"/>
        <w:autoSpaceDN w:val="0"/>
        <w:adjustRightInd w:val="0"/>
        <w:spacing w:after="120" w:line="360" w:lineRule="auto"/>
        <w:ind w:left="0"/>
        <w:jc w:val="both"/>
        <w:rPr>
          <w:rFonts w:ascii="Palatino Linotype" w:hAnsi="Palatino Linotype" w:cs="Arial"/>
          <w:sz w:val="14"/>
        </w:rPr>
      </w:pPr>
    </w:p>
    <w:tbl>
      <w:tblPr>
        <w:tblStyle w:val="Tablaconcuadrcula"/>
        <w:tblW w:w="0" w:type="auto"/>
        <w:tblLayout w:type="fixed"/>
        <w:tblLook w:val="04A0" w:firstRow="1" w:lastRow="0" w:firstColumn="1" w:lastColumn="0" w:noHBand="0" w:noVBand="1"/>
      </w:tblPr>
      <w:tblGrid>
        <w:gridCol w:w="2263"/>
        <w:gridCol w:w="2127"/>
        <w:gridCol w:w="3685"/>
        <w:gridCol w:w="1036"/>
      </w:tblGrid>
      <w:tr w:rsidR="007D0249" w:rsidRPr="002E2A99" w:rsidTr="00DF3462">
        <w:tc>
          <w:tcPr>
            <w:tcW w:w="2263" w:type="dxa"/>
          </w:tcPr>
          <w:p w:rsidR="007D0249" w:rsidRPr="002E2A99" w:rsidRDefault="007D0249" w:rsidP="00B45368">
            <w:pPr>
              <w:pStyle w:val="Prrafodelista"/>
              <w:widowControl w:val="0"/>
              <w:autoSpaceDE w:val="0"/>
              <w:autoSpaceDN w:val="0"/>
              <w:adjustRightInd w:val="0"/>
              <w:spacing w:after="120" w:line="360" w:lineRule="auto"/>
              <w:ind w:left="0"/>
              <w:jc w:val="both"/>
              <w:rPr>
                <w:rFonts w:ascii="Palatino Linotype" w:hAnsi="Palatino Linotype" w:cs="Arial"/>
              </w:rPr>
            </w:pPr>
            <w:r w:rsidRPr="002E2A99">
              <w:rPr>
                <w:rFonts w:ascii="Palatino Linotype" w:hAnsi="Palatino Linotype" w:cs="Arial"/>
              </w:rPr>
              <w:t>Solicitud</w:t>
            </w:r>
          </w:p>
        </w:tc>
        <w:tc>
          <w:tcPr>
            <w:tcW w:w="2127" w:type="dxa"/>
          </w:tcPr>
          <w:p w:rsidR="007D0249" w:rsidRPr="002E2A99" w:rsidRDefault="007D0249" w:rsidP="00B45368">
            <w:pPr>
              <w:pStyle w:val="Prrafodelista"/>
              <w:widowControl w:val="0"/>
              <w:autoSpaceDE w:val="0"/>
              <w:autoSpaceDN w:val="0"/>
              <w:adjustRightInd w:val="0"/>
              <w:spacing w:after="120" w:line="360" w:lineRule="auto"/>
              <w:ind w:left="0"/>
              <w:jc w:val="both"/>
              <w:rPr>
                <w:rFonts w:ascii="Palatino Linotype" w:hAnsi="Palatino Linotype" w:cs="Arial"/>
              </w:rPr>
            </w:pPr>
            <w:r w:rsidRPr="002E2A99">
              <w:rPr>
                <w:rFonts w:ascii="Palatino Linotype" w:hAnsi="Palatino Linotype" w:cs="Arial"/>
              </w:rPr>
              <w:t>Respuesta</w:t>
            </w:r>
          </w:p>
        </w:tc>
        <w:tc>
          <w:tcPr>
            <w:tcW w:w="3685" w:type="dxa"/>
          </w:tcPr>
          <w:p w:rsidR="007D0249" w:rsidRPr="002E2A99" w:rsidRDefault="007D0249" w:rsidP="00B45368">
            <w:pPr>
              <w:pStyle w:val="Prrafodelista"/>
              <w:widowControl w:val="0"/>
              <w:autoSpaceDE w:val="0"/>
              <w:autoSpaceDN w:val="0"/>
              <w:adjustRightInd w:val="0"/>
              <w:spacing w:after="120" w:line="360" w:lineRule="auto"/>
              <w:ind w:left="0"/>
              <w:jc w:val="both"/>
              <w:rPr>
                <w:rFonts w:ascii="Palatino Linotype" w:hAnsi="Palatino Linotype" w:cs="Arial"/>
              </w:rPr>
            </w:pPr>
            <w:r w:rsidRPr="002E2A99">
              <w:rPr>
                <w:rFonts w:ascii="Palatino Linotype" w:hAnsi="Palatino Linotype" w:cs="Arial"/>
              </w:rPr>
              <w:t>Informe Justificado</w:t>
            </w:r>
          </w:p>
        </w:tc>
        <w:tc>
          <w:tcPr>
            <w:tcW w:w="1036" w:type="dxa"/>
          </w:tcPr>
          <w:p w:rsidR="007D0249" w:rsidRPr="002E2A99" w:rsidRDefault="007D0249" w:rsidP="00B45368">
            <w:pPr>
              <w:pStyle w:val="Prrafodelista"/>
              <w:widowControl w:val="0"/>
              <w:autoSpaceDE w:val="0"/>
              <w:autoSpaceDN w:val="0"/>
              <w:adjustRightInd w:val="0"/>
              <w:spacing w:after="120" w:line="360" w:lineRule="auto"/>
              <w:ind w:left="0"/>
              <w:jc w:val="both"/>
              <w:rPr>
                <w:rFonts w:ascii="Palatino Linotype" w:hAnsi="Palatino Linotype" w:cs="Arial"/>
              </w:rPr>
            </w:pPr>
            <w:r w:rsidRPr="002E2A99">
              <w:rPr>
                <w:rFonts w:ascii="Palatino Linotype" w:hAnsi="Palatino Linotype" w:cs="Arial"/>
              </w:rPr>
              <w:t>Cumple</w:t>
            </w:r>
          </w:p>
        </w:tc>
      </w:tr>
      <w:tr w:rsidR="007D0249" w:rsidRPr="002E2A99" w:rsidTr="00DF3462">
        <w:tc>
          <w:tcPr>
            <w:tcW w:w="2263" w:type="dxa"/>
          </w:tcPr>
          <w:p w:rsidR="007D0249" w:rsidRPr="002E2A99" w:rsidRDefault="007D0249" w:rsidP="00BF19A1">
            <w:pPr>
              <w:pStyle w:val="Prrafodelista"/>
              <w:widowControl w:val="0"/>
              <w:autoSpaceDE w:val="0"/>
              <w:autoSpaceDN w:val="0"/>
              <w:adjustRightInd w:val="0"/>
              <w:spacing w:after="120" w:line="360" w:lineRule="auto"/>
              <w:ind w:left="29" w:right="374"/>
              <w:jc w:val="center"/>
              <w:rPr>
                <w:rFonts w:ascii="Palatino Linotype" w:hAnsi="Palatino Linotype" w:cs="Arial"/>
                <w:i/>
                <w:sz w:val="20"/>
                <w:szCs w:val="20"/>
              </w:rPr>
            </w:pPr>
            <w:r w:rsidRPr="002E2A99">
              <w:rPr>
                <w:rFonts w:ascii="Palatino Linotype" w:hAnsi="Palatino Linotype" w:cs="Arial"/>
                <w:b/>
                <w:sz w:val="20"/>
                <w:szCs w:val="20"/>
              </w:rPr>
              <w:t>00394/PJUDICI/IP/2018</w:t>
            </w:r>
          </w:p>
          <w:p w:rsidR="007D0249" w:rsidRPr="002E2A99" w:rsidRDefault="007D0249" w:rsidP="007D0249">
            <w:pPr>
              <w:pStyle w:val="Prrafodelista"/>
              <w:widowControl w:val="0"/>
              <w:autoSpaceDE w:val="0"/>
              <w:autoSpaceDN w:val="0"/>
              <w:adjustRightInd w:val="0"/>
              <w:spacing w:after="120" w:line="360" w:lineRule="auto"/>
              <w:ind w:left="29" w:right="374"/>
              <w:jc w:val="both"/>
              <w:rPr>
                <w:rFonts w:ascii="Palatino Linotype" w:hAnsi="Palatino Linotype" w:cs="Arial"/>
                <w:i/>
                <w:sz w:val="20"/>
                <w:szCs w:val="20"/>
              </w:rPr>
            </w:pPr>
            <w:r w:rsidRPr="002E2A99">
              <w:rPr>
                <w:rFonts w:ascii="Palatino Linotype" w:hAnsi="Palatino Linotype" w:cs="Arial"/>
                <w:i/>
                <w:sz w:val="20"/>
                <w:szCs w:val="20"/>
              </w:rPr>
              <w:t>“. . .respecto al examen de oposición para juez civil respecto de la convocatoria publicada el 11 de julio de 2017, cuántas personas han Sido nombradas, y cuál fue el criterio de nombramiento. . .”</w:t>
            </w:r>
          </w:p>
          <w:p w:rsidR="007D0249" w:rsidRPr="002E2A99" w:rsidRDefault="007D0249" w:rsidP="00B45368">
            <w:pPr>
              <w:pStyle w:val="Prrafodelista"/>
              <w:widowControl w:val="0"/>
              <w:autoSpaceDE w:val="0"/>
              <w:autoSpaceDN w:val="0"/>
              <w:adjustRightInd w:val="0"/>
              <w:spacing w:after="120" w:line="360" w:lineRule="auto"/>
              <w:ind w:left="0"/>
              <w:jc w:val="both"/>
              <w:rPr>
                <w:rFonts w:ascii="Palatino Linotype" w:hAnsi="Palatino Linotype" w:cs="Arial"/>
                <w:sz w:val="14"/>
              </w:rPr>
            </w:pPr>
          </w:p>
        </w:tc>
        <w:tc>
          <w:tcPr>
            <w:tcW w:w="2127" w:type="dxa"/>
          </w:tcPr>
          <w:p w:rsidR="007D0249" w:rsidRPr="002E2A99" w:rsidRDefault="00DF3462" w:rsidP="00B45368">
            <w:pPr>
              <w:pStyle w:val="Prrafodelista"/>
              <w:widowControl w:val="0"/>
              <w:autoSpaceDE w:val="0"/>
              <w:autoSpaceDN w:val="0"/>
              <w:adjustRightInd w:val="0"/>
              <w:spacing w:after="120" w:line="360" w:lineRule="auto"/>
              <w:ind w:left="0"/>
              <w:jc w:val="both"/>
              <w:rPr>
                <w:rFonts w:ascii="Palatino Linotype" w:hAnsi="Palatino Linotype" w:cs="Arial"/>
                <w:i/>
                <w:sz w:val="20"/>
                <w:szCs w:val="20"/>
              </w:rPr>
            </w:pPr>
            <w:r w:rsidRPr="002E2A99">
              <w:rPr>
                <w:rFonts w:ascii="Palatino Linotype" w:hAnsi="Palatino Linotype" w:cs="Arial"/>
                <w:i/>
                <w:sz w:val="20"/>
                <w:szCs w:val="20"/>
              </w:rPr>
              <w:t>. . .</w:t>
            </w:r>
            <w:r w:rsidR="00BF19A1" w:rsidRPr="002E2A99">
              <w:rPr>
                <w:rFonts w:ascii="Palatino Linotype" w:hAnsi="Palatino Linotype" w:cs="Arial"/>
                <w:i/>
                <w:sz w:val="20"/>
                <w:szCs w:val="20"/>
              </w:rPr>
              <w:t>de acuerdo a la convocatoria de fecha 11 de julio de 2017, referente al “Concurso de Oposición para Juez en Materia Civil (Aspirantes Libres y Exigencia Legal) 15 Plazas”, ya fueron nombrados catorce aspirantes con mejor promedio, únicamente falta por nombrar uno</w:t>
            </w:r>
            <w:r w:rsidRPr="002E2A99">
              <w:rPr>
                <w:rFonts w:ascii="Palatino Linotype" w:hAnsi="Palatino Linotype" w:cs="Arial"/>
                <w:i/>
                <w:sz w:val="20"/>
                <w:szCs w:val="20"/>
              </w:rPr>
              <w:t>. . .”</w:t>
            </w:r>
          </w:p>
        </w:tc>
        <w:tc>
          <w:tcPr>
            <w:tcW w:w="3685" w:type="dxa"/>
          </w:tcPr>
          <w:p w:rsidR="007D0249" w:rsidRPr="002E2A99" w:rsidRDefault="00DF3462" w:rsidP="00B45368">
            <w:pPr>
              <w:pStyle w:val="Prrafodelista"/>
              <w:widowControl w:val="0"/>
              <w:autoSpaceDE w:val="0"/>
              <w:autoSpaceDN w:val="0"/>
              <w:adjustRightInd w:val="0"/>
              <w:spacing w:after="120" w:line="360" w:lineRule="auto"/>
              <w:ind w:left="0"/>
              <w:jc w:val="both"/>
              <w:rPr>
                <w:rFonts w:ascii="Palatino Linotype" w:hAnsi="Palatino Linotype" w:cs="Arial"/>
                <w:sz w:val="14"/>
              </w:rPr>
            </w:pPr>
            <w:r w:rsidRPr="002E2A99">
              <w:rPr>
                <w:noProof/>
                <w:lang w:val="es-MX" w:eastAsia="es-MX"/>
              </w:rPr>
              <w:drawing>
                <wp:inline distT="0" distB="0" distL="0" distR="0" wp14:anchorId="46F03ACA" wp14:editId="73FA3C2A">
                  <wp:extent cx="2231409" cy="354723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54866" cy="3743489"/>
                          </a:xfrm>
                          <a:prstGeom prst="rect">
                            <a:avLst/>
                          </a:prstGeom>
                        </pic:spPr>
                      </pic:pic>
                    </a:graphicData>
                  </a:graphic>
                </wp:inline>
              </w:drawing>
            </w:r>
          </w:p>
        </w:tc>
        <w:tc>
          <w:tcPr>
            <w:tcW w:w="1036" w:type="dxa"/>
          </w:tcPr>
          <w:p w:rsidR="007D0249" w:rsidRPr="002E2A99" w:rsidRDefault="007D0249" w:rsidP="00DF3462">
            <w:pPr>
              <w:pStyle w:val="Prrafodelista"/>
              <w:widowControl w:val="0"/>
              <w:numPr>
                <w:ilvl w:val="0"/>
                <w:numId w:val="40"/>
              </w:numPr>
              <w:autoSpaceDE w:val="0"/>
              <w:autoSpaceDN w:val="0"/>
              <w:adjustRightInd w:val="0"/>
              <w:spacing w:after="120" w:line="360" w:lineRule="auto"/>
              <w:jc w:val="center"/>
              <w:rPr>
                <w:rFonts w:ascii="Palatino Linotype" w:hAnsi="Palatino Linotype" w:cs="Arial"/>
                <w:sz w:val="14"/>
              </w:rPr>
            </w:pPr>
          </w:p>
        </w:tc>
      </w:tr>
      <w:tr w:rsidR="007D0249" w:rsidRPr="002E2A99" w:rsidTr="00DF3462">
        <w:tc>
          <w:tcPr>
            <w:tcW w:w="2263" w:type="dxa"/>
          </w:tcPr>
          <w:p w:rsidR="007D0249" w:rsidRPr="002E2A99" w:rsidRDefault="007D0249" w:rsidP="00DF3462">
            <w:pPr>
              <w:spacing w:line="276" w:lineRule="auto"/>
              <w:ind w:left="29" w:right="618"/>
              <w:jc w:val="both"/>
              <w:rPr>
                <w:rFonts w:ascii="Palatino Linotype" w:hAnsi="Palatino Linotype"/>
                <w:b/>
                <w:sz w:val="20"/>
                <w:szCs w:val="20"/>
              </w:rPr>
            </w:pPr>
            <w:r w:rsidRPr="002E2A99">
              <w:rPr>
                <w:rFonts w:ascii="Palatino Linotype" w:hAnsi="Palatino Linotype"/>
                <w:b/>
                <w:sz w:val="20"/>
                <w:szCs w:val="20"/>
              </w:rPr>
              <w:t>00393/PJUDICI/IP/2018</w:t>
            </w:r>
          </w:p>
          <w:p w:rsidR="007D0249" w:rsidRPr="002E2A99" w:rsidRDefault="007D0249" w:rsidP="00BF19A1">
            <w:pPr>
              <w:pStyle w:val="Prrafodelista"/>
              <w:widowControl w:val="0"/>
              <w:autoSpaceDE w:val="0"/>
              <w:autoSpaceDN w:val="0"/>
              <w:adjustRightInd w:val="0"/>
              <w:spacing w:after="120" w:line="360" w:lineRule="auto"/>
              <w:ind w:left="0"/>
              <w:jc w:val="both"/>
              <w:rPr>
                <w:rFonts w:ascii="Palatino Linotype" w:hAnsi="Palatino Linotype" w:cs="Arial"/>
                <w:sz w:val="14"/>
              </w:rPr>
            </w:pPr>
            <w:r w:rsidRPr="002E2A99">
              <w:rPr>
                <w:rFonts w:ascii="Palatino Linotype" w:hAnsi="Palatino Linotype" w:cs="Arial"/>
                <w:i/>
                <w:sz w:val="20"/>
                <w:szCs w:val="20"/>
              </w:rPr>
              <w:t>“</w:t>
            </w:r>
            <w:r w:rsidR="00BF19A1" w:rsidRPr="002E2A99">
              <w:rPr>
                <w:rFonts w:ascii="Palatino Linotype" w:hAnsi="Palatino Linotype" w:cs="Arial"/>
                <w:i/>
                <w:sz w:val="20"/>
                <w:szCs w:val="20"/>
              </w:rPr>
              <w:t>. . .</w:t>
            </w:r>
            <w:r w:rsidRPr="002E2A99">
              <w:rPr>
                <w:rFonts w:ascii="Palatino Linotype" w:hAnsi="Palatino Linotype" w:cs="Arial"/>
                <w:i/>
                <w:sz w:val="20"/>
                <w:szCs w:val="20"/>
              </w:rPr>
              <w:t xml:space="preserve"> cómo será el proceso de selección de jueces en materia laboral, </w:t>
            </w:r>
            <w:r w:rsidR="00BF19A1" w:rsidRPr="002E2A99">
              <w:rPr>
                <w:rFonts w:ascii="Palatino Linotype" w:hAnsi="Palatino Linotype" w:cs="Arial"/>
                <w:i/>
                <w:sz w:val="20"/>
                <w:szCs w:val="20"/>
              </w:rPr>
              <w:t>. . .</w:t>
            </w:r>
            <w:r w:rsidRPr="002E2A99">
              <w:rPr>
                <w:rFonts w:ascii="Palatino Linotype" w:hAnsi="Palatino Linotype" w:cs="Arial"/>
                <w:i/>
                <w:sz w:val="20"/>
                <w:szCs w:val="20"/>
              </w:rPr>
              <w:t xml:space="preserve"> por último si alguien aprobó el examen de oposición para juez civil, sin estar con nombramiento, tendrá que concursar en el exámen de oposición para juez laboral”</w:t>
            </w:r>
          </w:p>
        </w:tc>
        <w:tc>
          <w:tcPr>
            <w:tcW w:w="2127" w:type="dxa"/>
          </w:tcPr>
          <w:p w:rsidR="007D0249" w:rsidRPr="002E2A99" w:rsidRDefault="00DF3462" w:rsidP="00B45368">
            <w:pPr>
              <w:pStyle w:val="Prrafodelista"/>
              <w:widowControl w:val="0"/>
              <w:autoSpaceDE w:val="0"/>
              <w:autoSpaceDN w:val="0"/>
              <w:adjustRightInd w:val="0"/>
              <w:spacing w:after="120" w:line="360" w:lineRule="auto"/>
              <w:ind w:left="0"/>
              <w:jc w:val="both"/>
              <w:rPr>
                <w:rFonts w:ascii="Palatino Linotype" w:hAnsi="Palatino Linotype" w:cs="Arial"/>
                <w:sz w:val="14"/>
              </w:rPr>
            </w:pPr>
            <w:r w:rsidRPr="002E2A99">
              <w:rPr>
                <w:rFonts w:ascii="Palatino Linotype" w:hAnsi="Palatino Linotype"/>
                <w:i/>
              </w:rPr>
              <w:t>“. . .se hace del conocimiento que no se cuenta con la información solicitada. . .”</w:t>
            </w:r>
          </w:p>
        </w:tc>
        <w:tc>
          <w:tcPr>
            <w:tcW w:w="3685" w:type="dxa"/>
          </w:tcPr>
          <w:p w:rsidR="007D0249" w:rsidRPr="002E2A99" w:rsidRDefault="00352F23" w:rsidP="00B45368">
            <w:pPr>
              <w:pStyle w:val="Prrafodelista"/>
              <w:widowControl w:val="0"/>
              <w:autoSpaceDE w:val="0"/>
              <w:autoSpaceDN w:val="0"/>
              <w:adjustRightInd w:val="0"/>
              <w:spacing w:after="120" w:line="360" w:lineRule="auto"/>
              <w:ind w:left="0"/>
              <w:jc w:val="both"/>
              <w:rPr>
                <w:rFonts w:ascii="Palatino Linotype" w:hAnsi="Palatino Linotype" w:cs="Arial"/>
                <w:i/>
                <w:sz w:val="20"/>
                <w:szCs w:val="20"/>
              </w:rPr>
            </w:pPr>
            <w:r w:rsidRPr="002E2A99">
              <w:rPr>
                <w:rFonts w:ascii="Palatino Linotype" w:hAnsi="Palatino Linotype" w:cs="Arial"/>
                <w:i/>
                <w:sz w:val="20"/>
                <w:szCs w:val="20"/>
              </w:rPr>
              <w:t xml:space="preserve">“. . .Lo anterior es así, ya que, contrario a lo que refiere la ahora recurrente, no se cuenta internamente con algunos lineamientos o con algún protocolo de actuación en procesos de selección para Juez Laborar; dicha metodología, es establecida a través de un CONVOCATORIA, que para tal efecto emita el Tribunal Superior de Justicia del Estado de México, a través de su Consejo de la Judicatura, ya que con fundamento en el artículo 63 fracción II de la Ley Orgánica del Poder Judicial del Estado de México, </w:t>
            </w:r>
            <w:r w:rsidRPr="002E2A99">
              <w:rPr>
                <w:rFonts w:ascii="Palatino Linotype" w:hAnsi="Palatino Linotype" w:cs="Arial"/>
                <w:i/>
                <w:sz w:val="20"/>
                <w:szCs w:val="20"/>
              </w:rPr>
              <w:lastRenderedPageBreak/>
              <w:t>este Consejo tiene como una de sus facultades, designar a los jueces y al personal de los juzgados, mediante exámenes de oposición abiertos, por lo que se reitera que para dichas designaciones, se emiten diversas Convocatorias, mismas que son publicadas dentro de la página oficial del Poder Judicial del Estado de México, así como en la fracción XVIII del artículo 92 de la Ley de Transparencia y Acceso a la Información Pública del Estado de México y Municipios, que se ubica en la Plataforma IPOMEX de este Sujeto Obligado.</w:t>
            </w:r>
          </w:p>
        </w:tc>
        <w:tc>
          <w:tcPr>
            <w:tcW w:w="1036" w:type="dxa"/>
          </w:tcPr>
          <w:p w:rsidR="007D0249" w:rsidRPr="002E2A99" w:rsidRDefault="007D0249" w:rsidP="00352F23">
            <w:pPr>
              <w:pStyle w:val="Prrafodelista"/>
              <w:widowControl w:val="0"/>
              <w:numPr>
                <w:ilvl w:val="0"/>
                <w:numId w:val="41"/>
              </w:numPr>
              <w:autoSpaceDE w:val="0"/>
              <w:autoSpaceDN w:val="0"/>
              <w:adjustRightInd w:val="0"/>
              <w:spacing w:after="120" w:line="360" w:lineRule="auto"/>
              <w:jc w:val="center"/>
              <w:rPr>
                <w:rFonts w:ascii="Palatino Linotype" w:hAnsi="Palatino Linotype" w:cs="Arial"/>
                <w:sz w:val="14"/>
              </w:rPr>
            </w:pPr>
          </w:p>
        </w:tc>
      </w:tr>
      <w:tr w:rsidR="007D0249" w:rsidRPr="002E2A99" w:rsidTr="00DF3462">
        <w:tc>
          <w:tcPr>
            <w:tcW w:w="2263" w:type="dxa"/>
          </w:tcPr>
          <w:p w:rsidR="00BF19A1" w:rsidRPr="002E2A99" w:rsidRDefault="00BF19A1" w:rsidP="00DF3462">
            <w:pPr>
              <w:spacing w:line="276" w:lineRule="auto"/>
              <w:ind w:right="175"/>
              <w:jc w:val="both"/>
              <w:rPr>
                <w:rFonts w:ascii="Palatino Linotype" w:hAnsi="Palatino Linotype"/>
                <w:b/>
              </w:rPr>
            </w:pPr>
            <w:r w:rsidRPr="002E2A99">
              <w:rPr>
                <w:rFonts w:ascii="Palatino Linotype" w:hAnsi="Palatino Linotype"/>
                <w:b/>
              </w:rPr>
              <w:t>00392/PJUDICI/IP/2018</w:t>
            </w:r>
          </w:p>
          <w:p w:rsidR="00BF19A1" w:rsidRPr="002E2A99" w:rsidRDefault="00BF19A1" w:rsidP="00BF19A1">
            <w:pPr>
              <w:spacing w:line="276" w:lineRule="auto"/>
              <w:ind w:left="29"/>
              <w:jc w:val="both"/>
              <w:rPr>
                <w:rFonts w:ascii="Palatino Linotype" w:hAnsi="Palatino Linotype"/>
                <w:i/>
              </w:rPr>
            </w:pPr>
            <w:r w:rsidRPr="002E2A99">
              <w:rPr>
                <w:rFonts w:ascii="Palatino Linotype" w:hAnsi="Palatino Linotype"/>
                <w:i/>
              </w:rPr>
              <w:t>“. . . cuando será el próximo examen de oposición para juez civil para el Estado de México, y cuando será el examen de oposición para juez laboral, así como cuáles son sus sueldos mensuales respectivamente” (sic)</w:t>
            </w:r>
          </w:p>
          <w:p w:rsidR="007D0249" w:rsidRPr="002E2A99" w:rsidRDefault="007D0249" w:rsidP="00B45368">
            <w:pPr>
              <w:pStyle w:val="Prrafodelista"/>
              <w:widowControl w:val="0"/>
              <w:autoSpaceDE w:val="0"/>
              <w:autoSpaceDN w:val="0"/>
              <w:adjustRightInd w:val="0"/>
              <w:spacing w:after="120" w:line="360" w:lineRule="auto"/>
              <w:ind w:left="0"/>
              <w:jc w:val="both"/>
              <w:rPr>
                <w:rFonts w:ascii="Palatino Linotype" w:hAnsi="Palatino Linotype" w:cs="Arial"/>
                <w:sz w:val="14"/>
              </w:rPr>
            </w:pPr>
          </w:p>
          <w:p w:rsidR="00BF19A1" w:rsidRPr="002E2A99" w:rsidRDefault="00BF19A1" w:rsidP="00B45368">
            <w:pPr>
              <w:pStyle w:val="Prrafodelista"/>
              <w:widowControl w:val="0"/>
              <w:autoSpaceDE w:val="0"/>
              <w:autoSpaceDN w:val="0"/>
              <w:adjustRightInd w:val="0"/>
              <w:spacing w:after="120" w:line="360" w:lineRule="auto"/>
              <w:ind w:left="0"/>
              <w:jc w:val="both"/>
              <w:rPr>
                <w:rFonts w:ascii="Palatino Linotype" w:hAnsi="Palatino Linotype" w:cs="Arial"/>
                <w:sz w:val="14"/>
              </w:rPr>
            </w:pPr>
          </w:p>
        </w:tc>
        <w:tc>
          <w:tcPr>
            <w:tcW w:w="2127" w:type="dxa"/>
          </w:tcPr>
          <w:p w:rsidR="007D0249" w:rsidRPr="002E2A99" w:rsidRDefault="00DF3462" w:rsidP="00B45368">
            <w:pPr>
              <w:pStyle w:val="Prrafodelista"/>
              <w:widowControl w:val="0"/>
              <w:autoSpaceDE w:val="0"/>
              <w:autoSpaceDN w:val="0"/>
              <w:adjustRightInd w:val="0"/>
              <w:spacing w:after="120" w:line="360" w:lineRule="auto"/>
              <w:ind w:left="0"/>
              <w:jc w:val="both"/>
              <w:rPr>
                <w:rFonts w:ascii="Palatino Linotype" w:hAnsi="Palatino Linotype" w:cs="Arial"/>
                <w:sz w:val="14"/>
              </w:rPr>
            </w:pPr>
            <w:r w:rsidRPr="002E2A99">
              <w:rPr>
                <w:rFonts w:ascii="Palatino Linotype" w:hAnsi="Palatino Linotype"/>
                <w:i/>
              </w:rPr>
              <w:t>“. . .se hace del conocimiento del solicitante que no se cuenta con la información solicitada. . . “</w:t>
            </w:r>
          </w:p>
        </w:tc>
        <w:tc>
          <w:tcPr>
            <w:tcW w:w="3685" w:type="dxa"/>
          </w:tcPr>
          <w:p w:rsidR="007D0249" w:rsidRPr="002E2A99" w:rsidRDefault="00352F23" w:rsidP="00B45368">
            <w:pPr>
              <w:pStyle w:val="Prrafodelista"/>
              <w:widowControl w:val="0"/>
              <w:autoSpaceDE w:val="0"/>
              <w:autoSpaceDN w:val="0"/>
              <w:adjustRightInd w:val="0"/>
              <w:spacing w:after="120" w:line="360" w:lineRule="auto"/>
              <w:ind w:left="0"/>
              <w:jc w:val="both"/>
              <w:rPr>
                <w:rFonts w:ascii="Palatino Linotype" w:hAnsi="Palatino Linotype" w:cs="Arial"/>
                <w:i/>
                <w:sz w:val="20"/>
                <w:szCs w:val="20"/>
              </w:rPr>
            </w:pPr>
            <w:r w:rsidRPr="002E2A99">
              <w:rPr>
                <w:rFonts w:ascii="Palatino Linotype" w:hAnsi="Palatino Linotype" w:cs="Arial"/>
                <w:i/>
                <w:sz w:val="20"/>
                <w:szCs w:val="20"/>
              </w:rPr>
              <w:t xml:space="preserve">“. . .En ese sentido, y en estricto apego a lo establecido por el artículo 12 antes mencionado, este sujeto Obligado </w:t>
            </w:r>
            <w:r w:rsidRPr="002E2A99">
              <w:rPr>
                <w:rFonts w:ascii="Palatino Linotype" w:hAnsi="Palatino Linotype" w:cs="Arial"/>
                <w:b/>
                <w:i/>
                <w:sz w:val="20"/>
                <w:szCs w:val="20"/>
              </w:rPr>
              <w:t>no se encuentra constreñido obligatoriamente a entregar información que aún no se genera dentro del Poder Judicial del Estado de México; esto quiere decir, que aun internamente, no se tiene conocimiento de cuándo será el próximo examen de oposición para Juez Civil en el Estado de México y cuándo será el examen de oposición para Juez Laboral</w:t>
            </w:r>
            <w:r w:rsidRPr="002E2A99">
              <w:rPr>
                <w:rFonts w:ascii="Palatino Linotype" w:hAnsi="Palatino Linotype" w:cs="Arial"/>
                <w:i/>
                <w:sz w:val="20"/>
                <w:szCs w:val="20"/>
              </w:rPr>
              <w:t xml:space="preserve">. Sin embargo, con fundamento en el artículo 63 fracción II de la Ley Orgánica del Poder Judicial del Estado de México, el Consejo de </w:t>
            </w:r>
            <w:r w:rsidRPr="002E2A99">
              <w:rPr>
                <w:rFonts w:ascii="Palatino Linotype" w:hAnsi="Palatino Linotype" w:cs="Arial"/>
                <w:i/>
                <w:sz w:val="20"/>
                <w:szCs w:val="20"/>
              </w:rPr>
              <w:lastRenderedPageBreak/>
              <w:t>la Judicatura del Estado de México tiene como una de sus facultades designar a los jueces y al personal de los juzgados, mediante exámenes de oposición abiertos, para lo cual, se emiten diversas Convocatorias, mismas que son publicadas dentro de la página oficial del Poder Judicial del Estado de México, así como en la fracción XVIII del artículo 92 de la Ley de Transparencia y Acceso a la Información Pública del Estado de México y Municipios, que se ubica en la Plataforma IPOMEX de este Sujeto Obligado.</w:t>
            </w:r>
          </w:p>
          <w:p w:rsidR="00352F23" w:rsidRPr="002E2A99" w:rsidRDefault="00352F23" w:rsidP="00B45368">
            <w:pPr>
              <w:pStyle w:val="Prrafodelista"/>
              <w:widowControl w:val="0"/>
              <w:autoSpaceDE w:val="0"/>
              <w:autoSpaceDN w:val="0"/>
              <w:adjustRightInd w:val="0"/>
              <w:spacing w:after="120" w:line="360" w:lineRule="auto"/>
              <w:ind w:left="0"/>
              <w:jc w:val="both"/>
              <w:rPr>
                <w:rFonts w:ascii="Palatino Linotype" w:hAnsi="Palatino Linotype" w:cs="Arial"/>
                <w:i/>
                <w:sz w:val="20"/>
                <w:szCs w:val="20"/>
              </w:rPr>
            </w:pPr>
            <w:r w:rsidRPr="002E2A99">
              <w:rPr>
                <w:noProof/>
                <w:lang w:val="es-MX" w:eastAsia="es-MX"/>
              </w:rPr>
              <w:drawing>
                <wp:inline distT="0" distB="0" distL="0" distR="0" wp14:anchorId="301FAA26" wp14:editId="427315E8">
                  <wp:extent cx="2202815" cy="513080"/>
                  <wp:effectExtent l="0" t="0" r="6985"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2815" cy="513080"/>
                          </a:xfrm>
                          <a:prstGeom prst="rect">
                            <a:avLst/>
                          </a:prstGeom>
                        </pic:spPr>
                      </pic:pic>
                    </a:graphicData>
                  </a:graphic>
                </wp:inline>
              </w:drawing>
            </w:r>
          </w:p>
        </w:tc>
        <w:tc>
          <w:tcPr>
            <w:tcW w:w="1036" w:type="dxa"/>
          </w:tcPr>
          <w:p w:rsidR="007D0249" w:rsidRPr="002E2A99" w:rsidRDefault="007D0249" w:rsidP="00352F23">
            <w:pPr>
              <w:pStyle w:val="Prrafodelista"/>
              <w:widowControl w:val="0"/>
              <w:numPr>
                <w:ilvl w:val="0"/>
                <w:numId w:val="42"/>
              </w:numPr>
              <w:autoSpaceDE w:val="0"/>
              <w:autoSpaceDN w:val="0"/>
              <w:adjustRightInd w:val="0"/>
              <w:spacing w:after="120" w:line="360" w:lineRule="auto"/>
              <w:jc w:val="center"/>
              <w:rPr>
                <w:rFonts w:ascii="Palatino Linotype" w:hAnsi="Palatino Linotype" w:cs="Arial"/>
                <w:sz w:val="14"/>
              </w:rPr>
            </w:pPr>
          </w:p>
        </w:tc>
      </w:tr>
    </w:tbl>
    <w:p w:rsidR="007D0249" w:rsidRPr="002E2A99" w:rsidRDefault="007D0249" w:rsidP="00B45368">
      <w:pPr>
        <w:pStyle w:val="Prrafodelista"/>
        <w:widowControl w:val="0"/>
        <w:autoSpaceDE w:val="0"/>
        <w:autoSpaceDN w:val="0"/>
        <w:adjustRightInd w:val="0"/>
        <w:spacing w:after="120" w:line="360" w:lineRule="auto"/>
        <w:ind w:left="0"/>
        <w:jc w:val="both"/>
        <w:rPr>
          <w:rFonts w:ascii="Palatino Linotype" w:hAnsi="Palatino Linotype" w:cs="Arial"/>
          <w:sz w:val="14"/>
        </w:rPr>
      </w:pPr>
    </w:p>
    <w:p w:rsidR="0018209F" w:rsidRPr="002E2A99" w:rsidRDefault="004942F0" w:rsidP="007900B2">
      <w:pPr>
        <w:spacing w:line="360" w:lineRule="auto"/>
        <w:ind w:right="899"/>
        <w:jc w:val="both"/>
        <w:rPr>
          <w:rFonts w:ascii="Palatino Linotype" w:hAnsi="Palatino Linotype" w:cs="Arial"/>
          <w:i/>
          <w:sz w:val="22"/>
          <w:szCs w:val="22"/>
        </w:rPr>
      </w:pPr>
      <w:r w:rsidRPr="002E2A99">
        <w:rPr>
          <w:noProof/>
          <w:lang w:val="es-MX" w:eastAsia="es-MX"/>
        </w:rPr>
        <mc:AlternateContent>
          <mc:Choice Requires="wps">
            <w:drawing>
              <wp:anchor distT="0" distB="0" distL="114300" distR="114300" simplePos="0" relativeHeight="251723776" behindDoc="0" locked="0" layoutInCell="1" allowOverlap="1">
                <wp:simplePos x="0" y="0"/>
                <wp:positionH relativeFrom="column">
                  <wp:posOffset>865708</wp:posOffset>
                </wp:positionH>
                <wp:positionV relativeFrom="paragraph">
                  <wp:posOffset>5987821</wp:posOffset>
                </wp:positionV>
                <wp:extent cx="4542739" cy="329184"/>
                <wp:effectExtent l="57150" t="38100" r="67945" b="90170"/>
                <wp:wrapNone/>
                <wp:docPr id="13" name="Rectángulo 13"/>
                <wp:cNvGraphicFramePr/>
                <a:graphic xmlns:a="http://schemas.openxmlformats.org/drawingml/2006/main">
                  <a:graphicData uri="http://schemas.microsoft.com/office/word/2010/wordprocessingShape">
                    <wps:wsp>
                      <wps:cNvSpPr/>
                      <wps:spPr>
                        <a:xfrm>
                          <a:off x="0" y="0"/>
                          <a:ext cx="4542739" cy="32918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C1F0ED" id="Rectángulo 13" o:spid="_x0000_s1026" style="position:absolute;margin-left:68.15pt;margin-top:471.5pt;width:357.7pt;height:25.9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" filled="f" strokecolor="red" strokeweight="2.25pt">
                <v:shadow on="t" color="black" opacity="22937f" origin=",.5" offset="0,.63889mm"/>
              </v:rect>
            </w:pict>
          </mc:Fallback>
        </mc:AlternateContent>
      </w:r>
    </w:p>
    <w:p w:rsidR="0056081B" w:rsidRPr="002E2A99" w:rsidRDefault="0056081B" w:rsidP="0056081B">
      <w:pPr>
        <w:tabs>
          <w:tab w:val="left" w:pos="851"/>
        </w:tabs>
        <w:spacing w:line="360" w:lineRule="auto"/>
        <w:ind w:right="49"/>
        <w:jc w:val="both"/>
        <w:rPr>
          <w:rFonts w:ascii="Palatino Linotype" w:hAnsi="Palatino Linotype" w:cs="Arial"/>
        </w:rPr>
      </w:pPr>
      <w:r w:rsidRPr="002E2A99">
        <w:rPr>
          <w:rFonts w:ascii="Palatino Linotype" w:hAnsi="Palatino Linotype" w:cs="Arial"/>
        </w:rPr>
        <w:t>De esta forma tenemos que</w:t>
      </w:r>
      <w:r w:rsidR="008A7D19" w:rsidRPr="002E2A99">
        <w:rPr>
          <w:rFonts w:ascii="Palatino Linotype" w:hAnsi="Palatino Linotype" w:cs="Arial"/>
        </w:rPr>
        <w:t>,</w:t>
      </w:r>
      <w:r w:rsidRPr="002E2A99">
        <w:rPr>
          <w:rFonts w:ascii="Palatino Linotype" w:hAnsi="Palatino Linotype" w:cs="Arial"/>
        </w:rPr>
        <w:t xml:space="preserve"> </w:t>
      </w:r>
      <w:r w:rsidRPr="002E2A99">
        <w:rPr>
          <w:rFonts w:ascii="Palatino Linotype" w:hAnsi="Palatino Linotype" w:cs="Arial"/>
          <w:b/>
        </w:rPr>
        <w:t>EL SUJETO OBLIGADO</w:t>
      </w:r>
      <w:r w:rsidRPr="002E2A99">
        <w:rPr>
          <w:rFonts w:ascii="Palatino Linotype" w:hAnsi="Palatino Linotype" w:cs="Arial"/>
        </w:rPr>
        <w:t xml:space="preserve"> mediante</w:t>
      </w:r>
      <w:r w:rsidR="00346238" w:rsidRPr="002E2A99">
        <w:rPr>
          <w:rFonts w:ascii="Palatino Linotype" w:hAnsi="Palatino Linotype" w:cs="Arial"/>
        </w:rPr>
        <w:t xml:space="preserve"> </w:t>
      </w:r>
      <w:r w:rsidR="00365B93" w:rsidRPr="002E2A99">
        <w:rPr>
          <w:rFonts w:ascii="Palatino Linotype" w:hAnsi="Palatino Linotype" w:cs="Arial"/>
        </w:rPr>
        <w:t>los</w:t>
      </w:r>
      <w:r w:rsidRPr="002E2A99">
        <w:rPr>
          <w:rFonts w:ascii="Palatino Linotype" w:hAnsi="Palatino Linotype" w:cs="Arial"/>
        </w:rPr>
        <w:t xml:space="preserve"> Informe</w:t>
      </w:r>
      <w:r w:rsidR="004F60AB" w:rsidRPr="002E2A99">
        <w:rPr>
          <w:rFonts w:ascii="Palatino Linotype" w:hAnsi="Palatino Linotype" w:cs="Arial"/>
        </w:rPr>
        <w:t>s</w:t>
      </w:r>
      <w:r w:rsidRPr="002E2A99">
        <w:rPr>
          <w:rFonts w:ascii="Palatino Linotype" w:hAnsi="Palatino Linotype" w:cs="Arial"/>
        </w:rPr>
        <w:t xml:space="preserve"> Justificado</w:t>
      </w:r>
      <w:r w:rsidR="004F60AB" w:rsidRPr="002E2A99">
        <w:rPr>
          <w:rFonts w:ascii="Palatino Linotype" w:hAnsi="Palatino Linotype" w:cs="Arial"/>
        </w:rPr>
        <w:t>s</w:t>
      </w:r>
      <w:r w:rsidR="007900B2" w:rsidRPr="002E2A99">
        <w:rPr>
          <w:rFonts w:ascii="Palatino Linotype" w:hAnsi="Palatino Linotype" w:cs="Arial"/>
        </w:rPr>
        <w:t xml:space="preserve"> </w:t>
      </w:r>
      <w:r w:rsidR="004F60AB" w:rsidRPr="002E2A99">
        <w:rPr>
          <w:rFonts w:ascii="Palatino Linotype" w:hAnsi="Palatino Linotype" w:cs="Arial"/>
        </w:rPr>
        <w:t xml:space="preserve">modificó </w:t>
      </w:r>
      <w:r w:rsidRPr="002E2A99">
        <w:rPr>
          <w:rFonts w:ascii="Palatino Linotype" w:hAnsi="Palatino Linotype" w:cs="Arial"/>
        </w:rPr>
        <w:t>la</w:t>
      </w:r>
      <w:r w:rsidR="004F60AB" w:rsidRPr="002E2A99">
        <w:rPr>
          <w:rFonts w:ascii="Palatino Linotype" w:hAnsi="Palatino Linotype" w:cs="Arial"/>
        </w:rPr>
        <w:t>s</w:t>
      </w:r>
      <w:r w:rsidRPr="002E2A99">
        <w:rPr>
          <w:rFonts w:ascii="Palatino Linotype" w:hAnsi="Palatino Linotype" w:cs="Arial"/>
        </w:rPr>
        <w:t xml:space="preserve"> respuesta</w:t>
      </w:r>
      <w:r w:rsidR="004F60AB" w:rsidRPr="002E2A99">
        <w:rPr>
          <w:rFonts w:ascii="Palatino Linotype" w:hAnsi="Palatino Linotype" w:cs="Arial"/>
        </w:rPr>
        <w:t>s</w:t>
      </w:r>
      <w:r w:rsidR="00B45368" w:rsidRPr="002E2A99">
        <w:rPr>
          <w:rFonts w:ascii="Palatino Linotype" w:hAnsi="Palatino Linotype" w:cs="Arial"/>
        </w:rPr>
        <w:t xml:space="preserve">, </w:t>
      </w:r>
      <w:r w:rsidR="00607B9D" w:rsidRPr="002E2A99">
        <w:rPr>
          <w:rFonts w:ascii="Palatino Linotype" w:hAnsi="Palatino Linotype" w:cs="Arial"/>
        </w:rPr>
        <w:t>de manera fundada y motivada</w:t>
      </w:r>
      <w:r w:rsidR="00365B93" w:rsidRPr="002E2A99">
        <w:rPr>
          <w:rFonts w:ascii="Palatino Linotype" w:hAnsi="Palatino Linotype" w:cs="Arial"/>
        </w:rPr>
        <w:t xml:space="preserve">, </w:t>
      </w:r>
      <w:r w:rsidR="00B45368" w:rsidRPr="002E2A99">
        <w:rPr>
          <w:rFonts w:ascii="Palatino Linotype" w:hAnsi="Palatino Linotype" w:cs="Arial"/>
        </w:rPr>
        <w:t>realizando los contra argumentos plasmados como razones y motivos de inconformidad</w:t>
      </w:r>
      <w:r w:rsidR="004F60AB" w:rsidRPr="002E2A99">
        <w:rPr>
          <w:rFonts w:ascii="Palatino Linotype" w:hAnsi="Palatino Linotype" w:cs="Arial"/>
        </w:rPr>
        <w:t>.</w:t>
      </w:r>
    </w:p>
    <w:p w:rsidR="004F60AB" w:rsidRPr="002E2A99" w:rsidRDefault="004F60AB" w:rsidP="0056081B">
      <w:pPr>
        <w:tabs>
          <w:tab w:val="left" w:pos="851"/>
        </w:tabs>
        <w:spacing w:line="360" w:lineRule="auto"/>
        <w:ind w:right="49"/>
        <w:jc w:val="both"/>
        <w:rPr>
          <w:rFonts w:ascii="Palatino Linotype" w:hAnsi="Palatino Linotype" w:cs="Arial"/>
        </w:rPr>
      </w:pPr>
    </w:p>
    <w:p w:rsidR="004F60AB" w:rsidRPr="002E2A99" w:rsidRDefault="004F60AB" w:rsidP="0056081B">
      <w:pPr>
        <w:tabs>
          <w:tab w:val="left" w:pos="851"/>
        </w:tabs>
        <w:spacing w:line="360" w:lineRule="auto"/>
        <w:ind w:right="49"/>
        <w:jc w:val="both"/>
        <w:rPr>
          <w:rFonts w:ascii="Palatino Linotype" w:hAnsi="Palatino Linotype" w:cs="Arial"/>
        </w:rPr>
      </w:pPr>
      <w:r w:rsidRPr="002E2A99">
        <w:rPr>
          <w:rFonts w:ascii="Palatino Linotype" w:hAnsi="Palatino Linotype" w:cs="Arial"/>
        </w:rPr>
        <w:t>De lo expuesto y para mayor claridad, se reali</w:t>
      </w:r>
      <w:r w:rsidR="00607B9D" w:rsidRPr="002E2A99">
        <w:rPr>
          <w:rFonts w:ascii="Palatino Linotype" w:hAnsi="Palatino Linotype" w:cs="Arial"/>
        </w:rPr>
        <w:t>za un estudio de cada solicitud;</w:t>
      </w:r>
      <w:r w:rsidRPr="002E2A99">
        <w:rPr>
          <w:rFonts w:ascii="Palatino Linotype" w:hAnsi="Palatino Linotype" w:cs="Arial"/>
        </w:rPr>
        <w:t xml:space="preserve"> </w:t>
      </w:r>
      <w:r w:rsidR="00607B9D" w:rsidRPr="002E2A99">
        <w:rPr>
          <w:rFonts w:ascii="Palatino Linotype" w:hAnsi="Palatino Linotype" w:cs="Arial"/>
        </w:rPr>
        <w:t xml:space="preserve">en virtud de que </w:t>
      </w:r>
      <w:r w:rsidR="00607B9D" w:rsidRPr="002E2A99">
        <w:rPr>
          <w:rFonts w:ascii="Palatino Linotype" w:hAnsi="Palatino Linotype" w:cs="Arial"/>
          <w:b/>
        </w:rPr>
        <w:t>LA RECURRENTE</w:t>
      </w:r>
      <w:r w:rsidR="00B065BC" w:rsidRPr="002E2A99">
        <w:rPr>
          <w:rFonts w:ascii="Palatino Linotype" w:hAnsi="Palatino Linotype" w:cs="Arial"/>
        </w:rPr>
        <w:t xml:space="preserve"> se inconformó de las respuestas;</w:t>
      </w:r>
      <w:r w:rsidR="00607B9D" w:rsidRPr="002E2A99">
        <w:rPr>
          <w:rFonts w:ascii="Palatino Linotype" w:hAnsi="Palatino Linotype" w:cs="Arial"/>
        </w:rPr>
        <w:t xml:space="preserve"> </w:t>
      </w:r>
      <w:r w:rsidRPr="002E2A99">
        <w:rPr>
          <w:rFonts w:ascii="Palatino Linotype" w:hAnsi="Palatino Linotype" w:cs="Arial"/>
        </w:rPr>
        <w:t>por lo que</w:t>
      </w:r>
      <w:r w:rsidR="00B065BC" w:rsidRPr="002E2A99">
        <w:rPr>
          <w:rFonts w:ascii="Palatino Linotype" w:hAnsi="Palatino Linotype" w:cs="Arial"/>
        </w:rPr>
        <w:t>,</w:t>
      </w:r>
      <w:r w:rsidRPr="002E2A99">
        <w:rPr>
          <w:rFonts w:ascii="Palatino Linotype" w:hAnsi="Palatino Linotype" w:cs="Arial"/>
        </w:rPr>
        <w:t xml:space="preserve"> en primer término</w:t>
      </w:r>
      <w:r w:rsidR="00B369E1" w:rsidRPr="002E2A99">
        <w:rPr>
          <w:rFonts w:ascii="Palatino Linotype" w:hAnsi="Palatino Linotype" w:cs="Arial"/>
        </w:rPr>
        <w:t xml:space="preserve"> y en relación al recurso de revisión </w:t>
      </w:r>
      <w:r w:rsidR="00B369E1" w:rsidRPr="002E2A99">
        <w:rPr>
          <w:rFonts w:ascii="Palatino Linotype" w:hAnsi="Palatino Linotype" w:cs="Arial"/>
          <w:b/>
        </w:rPr>
        <w:t>02727/INFOEM/IP/RR/2018</w:t>
      </w:r>
      <w:r w:rsidR="00B369E1" w:rsidRPr="002E2A99">
        <w:rPr>
          <w:rFonts w:ascii="Palatino Linotype" w:hAnsi="Palatino Linotype" w:cs="Arial"/>
        </w:rPr>
        <w:t xml:space="preserve">, </w:t>
      </w:r>
      <w:r w:rsidR="00365B93" w:rsidRPr="002E2A99">
        <w:rPr>
          <w:rFonts w:ascii="Palatino Linotype" w:hAnsi="Palatino Linotype" w:cs="Arial"/>
        </w:rPr>
        <w:t xml:space="preserve">es preciso señalar lo que la solicitante requirió del </w:t>
      </w:r>
      <w:r w:rsidR="00365B93" w:rsidRPr="002E2A99">
        <w:rPr>
          <w:rFonts w:ascii="Palatino Linotype" w:hAnsi="Palatino Linotype" w:cs="Arial"/>
          <w:b/>
        </w:rPr>
        <w:t>SUJETO OBLIGADO</w:t>
      </w:r>
      <w:r w:rsidR="00365B93" w:rsidRPr="002E2A99">
        <w:rPr>
          <w:rFonts w:ascii="Palatino Linotype" w:hAnsi="Palatino Linotype" w:cs="Arial"/>
        </w:rPr>
        <w:t xml:space="preserve"> en cuanto  “. . .respecto al examen de oposición para juez civil respecto de la convocatoria publicada el 11 de </w:t>
      </w:r>
      <w:r w:rsidR="00365B93" w:rsidRPr="002E2A99">
        <w:rPr>
          <w:rFonts w:ascii="Palatino Linotype" w:hAnsi="Palatino Linotype" w:cs="Arial"/>
        </w:rPr>
        <w:lastRenderedPageBreak/>
        <w:t>julio de 2017, cuántas personas han Sido nombradas, y cuál fue el criterio de nombramiento. . .”.</w:t>
      </w:r>
    </w:p>
    <w:p w:rsidR="00365B93" w:rsidRPr="002E2A99" w:rsidRDefault="00365B93" w:rsidP="0056081B">
      <w:pPr>
        <w:tabs>
          <w:tab w:val="left" w:pos="851"/>
        </w:tabs>
        <w:spacing w:line="360" w:lineRule="auto"/>
        <w:ind w:right="49"/>
        <w:jc w:val="both"/>
        <w:rPr>
          <w:rFonts w:ascii="Palatino Linotype" w:hAnsi="Palatino Linotype" w:cs="Arial"/>
        </w:rPr>
      </w:pPr>
    </w:p>
    <w:p w:rsidR="00365B93" w:rsidRPr="002E2A99" w:rsidRDefault="00365B93" w:rsidP="0056081B">
      <w:pPr>
        <w:tabs>
          <w:tab w:val="left" w:pos="851"/>
        </w:tabs>
        <w:spacing w:line="360" w:lineRule="auto"/>
        <w:ind w:right="49"/>
        <w:jc w:val="both"/>
        <w:rPr>
          <w:rFonts w:ascii="Palatino Linotype" w:hAnsi="Palatino Linotype" w:cs="Arial"/>
        </w:rPr>
      </w:pPr>
      <w:r w:rsidRPr="002E2A99">
        <w:rPr>
          <w:rFonts w:ascii="Palatino Linotype" w:hAnsi="Palatino Linotype" w:cs="Arial"/>
        </w:rPr>
        <w:t>En respuesta sólo manifestó que referente al “Concurso de Oposición para Juez en Materia Civil (Aspirantes Libres y Exigencia Legal) 15 Plazas”, ya fueron nombrados catorce aspirantes con mejor promedio, únicamente falta por nombrar uno.</w:t>
      </w:r>
    </w:p>
    <w:p w:rsidR="00365B93" w:rsidRPr="002E2A99" w:rsidRDefault="00365B93" w:rsidP="0056081B">
      <w:pPr>
        <w:tabs>
          <w:tab w:val="left" w:pos="851"/>
        </w:tabs>
        <w:spacing w:line="360" w:lineRule="auto"/>
        <w:ind w:right="49"/>
        <w:jc w:val="both"/>
        <w:rPr>
          <w:rFonts w:ascii="Palatino Linotype" w:hAnsi="Palatino Linotype" w:cs="Arial"/>
        </w:rPr>
      </w:pPr>
    </w:p>
    <w:p w:rsidR="00365B93" w:rsidRPr="002E2A99" w:rsidRDefault="00365B93" w:rsidP="0056081B">
      <w:pPr>
        <w:tabs>
          <w:tab w:val="left" w:pos="851"/>
        </w:tabs>
        <w:spacing w:line="360" w:lineRule="auto"/>
        <w:ind w:right="49"/>
        <w:jc w:val="both"/>
        <w:rPr>
          <w:rFonts w:ascii="Palatino Linotype" w:hAnsi="Palatino Linotype" w:cs="Arial"/>
        </w:rPr>
      </w:pPr>
      <w:r w:rsidRPr="002E2A99">
        <w:rPr>
          <w:rFonts w:ascii="Palatino Linotype" w:hAnsi="Palatino Linotype" w:cs="Arial"/>
        </w:rPr>
        <w:t xml:space="preserve">Sin embargo, </w:t>
      </w:r>
      <w:r w:rsidRPr="002E2A99">
        <w:rPr>
          <w:rFonts w:ascii="Palatino Linotype" w:hAnsi="Palatino Linotype" w:cs="Arial"/>
          <w:b/>
        </w:rPr>
        <w:t>LA RECURRENTE</w:t>
      </w:r>
      <w:r w:rsidRPr="002E2A99">
        <w:rPr>
          <w:rFonts w:ascii="Palatino Linotype" w:hAnsi="Palatino Linotype" w:cs="Arial"/>
        </w:rPr>
        <w:t xml:space="preserve"> se inconformó de la respuesta proporcionada, aduciendo que había realizado diversos planteamientos que no fueron con</w:t>
      </w:r>
      <w:r w:rsidR="00E96EC5" w:rsidRPr="002E2A99">
        <w:rPr>
          <w:rFonts w:ascii="Palatino Linotype" w:hAnsi="Palatino Linotype" w:cs="Arial"/>
        </w:rPr>
        <w:t xml:space="preserve">testados por </w:t>
      </w:r>
      <w:r w:rsidR="00E96EC5" w:rsidRPr="002E2A99">
        <w:rPr>
          <w:rFonts w:ascii="Palatino Linotype" w:hAnsi="Palatino Linotype" w:cs="Arial"/>
          <w:b/>
        </w:rPr>
        <w:t>EL SUJETO OBLIGADO</w:t>
      </w:r>
      <w:r w:rsidR="00E96EC5" w:rsidRPr="002E2A99">
        <w:rPr>
          <w:rFonts w:ascii="Palatino Linotype" w:hAnsi="Palatino Linotype" w:cs="Arial"/>
        </w:rPr>
        <w:t>.</w:t>
      </w:r>
    </w:p>
    <w:p w:rsidR="00E96EC5" w:rsidRPr="002E2A99" w:rsidRDefault="00E96EC5" w:rsidP="0056081B">
      <w:pPr>
        <w:tabs>
          <w:tab w:val="left" w:pos="851"/>
        </w:tabs>
        <w:spacing w:line="360" w:lineRule="auto"/>
        <w:ind w:right="49"/>
        <w:jc w:val="both"/>
        <w:rPr>
          <w:rFonts w:ascii="Palatino Linotype" w:hAnsi="Palatino Linotype" w:cs="Arial"/>
        </w:rPr>
      </w:pPr>
    </w:p>
    <w:p w:rsidR="00E96EC5" w:rsidRPr="002E2A99" w:rsidRDefault="00B369E1" w:rsidP="0056081B">
      <w:pPr>
        <w:tabs>
          <w:tab w:val="left" w:pos="851"/>
        </w:tabs>
        <w:spacing w:line="360" w:lineRule="auto"/>
        <w:ind w:right="49"/>
        <w:jc w:val="both"/>
        <w:rPr>
          <w:rFonts w:ascii="Palatino Linotype" w:hAnsi="Palatino Linotype" w:cs="Arial"/>
        </w:rPr>
      </w:pPr>
      <w:r w:rsidRPr="002E2A99">
        <w:rPr>
          <w:rFonts w:ascii="Palatino Linotype" w:hAnsi="Palatino Linotype" w:cs="Arial"/>
          <w:noProof/>
          <w:lang w:val="es-MX" w:eastAsia="es-MX"/>
        </w:rPr>
        <mc:AlternateContent>
          <mc:Choice Requires="wps">
            <w:drawing>
              <wp:anchor distT="0" distB="0" distL="114300" distR="114300" simplePos="0" relativeHeight="251742208" behindDoc="0" locked="0" layoutInCell="1" allowOverlap="1">
                <wp:simplePos x="0" y="0"/>
                <wp:positionH relativeFrom="column">
                  <wp:posOffset>45805</wp:posOffset>
                </wp:positionH>
                <wp:positionV relativeFrom="paragraph">
                  <wp:posOffset>962668</wp:posOffset>
                </wp:positionV>
                <wp:extent cx="5725236" cy="3282287"/>
                <wp:effectExtent l="38100" t="19050" r="66040" b="90170"/>
                <wp:wrapNone/>
                <wp:docPr id="21" name="Conector recto 21"/>
                <wp:cNvGraphicFramePr/>
                <a:graphic xmlns:a="http://schemas.openxmlformats.org/drawingml/2006/main">
                  <a:graphicData uri="http://schemas.microsoft.com/office/word/2010/wordprocessingShape">
                    <wps:wsp>
                      <wps:cNvCnPr/>
                      <wps:spPr>
                        <a:xfrm>
                          <a:off x="0" y="0"/>
                          <a:ext cx="5725236" cy="3282287"/>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B4472B2" id="Conector recto 21"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3.6pt,75.8pt" to="454.4pt,3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" strokecolor="red" strokeweight="2pt">
                <v:shadow on="t" color="black" opacity="24903f" origin=",.5" offset="0,.55556mm"/>
              </v:line>
            </w:pict>
          </mc:Fallback>
        </mc:AlternateContent>
      </w:r>
      <w:r w:rsidR="00E96EC5" w:rsidRPr="002E2A99">
        <w:rPr>
          <w:rFonts w:ascii="Palatino Linotype" w:hAnsi="Palatino Linotype" w:cs="Arial"/>
        </w:rPr>
        <w:t xml:space="preserve">Es de lo expuesto que, mediante Informe Justificado que </w:t>
      </w:r>
      <w:r w:rsidR="00E96EC5" w:rsidRPr="002E2A99">
        <w:rPr>
          <w:rFonts w:ascii="Palatino Linotype" w:hAnsi="Palatino Linotype" w:cs="Arial"/>
          <w:b/>
        </w:rPr>
        <w:t>EL SUJETO OBLIGADO</w:t>
      </w:r>
      <w:r w:rsidRPr="002E2A99">
        <w:rPr>
          <w:rFonts w:ascii="Palatino Linotype" w:hAnsi="Palatino Linotype" w:cs="Arial"/>
        </w:rPr>
        <w:t>, modificó</w:t>
      </w:r>
      <w:r w:rsidR="00E96EC5" w:rsidRPr="002E2A99">
        <w:rPr>
          <w:rFonts w:ascii="Palatino Linotype" w:hAnsi="Palatino Linotype" w:cs="Arial"/>
        </w:rPr>
        <w:t xml:space="preserve"> su respuesta pues le anexó la convocatoria que refiere </w:t>
      </w:r>
      <w:r w:rsidR="00E96EC5" w:rsidRPr="002E2A99">
        <w:rPr>
          <w:rFonts w:ascii="Palatino Linotype" w:hAnsi="Palatino Linotype" w:cs="Arial"/>
          <w:b/>
        </w:rPr>
        <w:t>LA RECURRENTE</w:t>
      </w:r>
      <w:r w:rsidRPr="002E2A99">
        <w:rPr>
          <w:rFonts w:ascii="Palatino Linotype" w:hAnsi="Palatino Linotype" w:cs="Arial"/>
        </w:rPr>
        <w:t xml:space="preserve"> y le fundamentó y motivó</w:t>
      </w:r>
      <w:r w:rsidR="00E96EC5" w:rsidRPr="002E2A99">
        <w:rPr>
          <w:rFonts w:ascii="Palatino Linotype" w:hAnsi="Palatino Linotype" w:cs="Arial"/>
        </w:rPr>
        <w:t xml:space="preserve"> su respuesta, como se desprende a continuación:</w:t>
      </w:r>
    </w:p>
    <w:p w:rsidR="00E96EC5" w:rsidRPr="002E2A99" w:rsidRDefault="00607B9D" w:rsidP="0056081B">
      <w:pPr>
        <w:tabs>
          <w:tab w:val="left" w:pos="851"/>
        </w:tabs>
        <w:spacing w:line="360" w:lineRule="auto"/>
        <w:ind w:right="49"/>
        <w:jc w:val="both"/>
        <w:rPr>
          <w:rFonts w:ascii="Palatino Linotype" w:hAnsi="Palatino Linotype" w:cs="Arial"/>
        </w:rPr>
      </w:pPr>
      <w:r w:rsidRPr="002E2A99">
        <w:rPr>
          <w:noProof/>
          <w:lang w:val="es-MX" w:eastAsia="es-MX"/>
        </w:rPr>
        <w:lastRenderedPageBreak/>
        <mc:AlternateContent>
          <mc:Choice Requires="wps">
            <w:drawing>
              <wp:anchor distT="0" distB="0" distL="114300" distR="114300" simplePos="0" relativeHeight="251734016" behindDoc="0" locked="0" layoutInCell="1" allowOverlap="1">
                <wp:simplePos x="0" y="0"/>
                <wp:positionH relativeFrom="column">
                  <wp:posOffset>2547777</wp:posOffset>
                </wp:positionH>
                <wp:positionV relativeFrom="paragraph">
                  <wp:posOffset>2642400</wp:posOffset>
                </wp:positionV>
                <wp:extent cx="825335" cy="261257"/>
                <wp:effectExtent l="76200" t="38100" r="13335" b="100965"/>
                <wp:wrapNone/>
                <wp:docPr id="2" name="Elipse 2"/>
                <wp:cNvGraphicFramePr/>
                <a:graphic xmlns:a="http://schemas.openxmlformats.org/drawingml/2006/main">
                  <a:graphicData uri="http://schemas.microsoft.com/office/word/2010/wordprocessingShape">
                    <wps:wsp>
                      <wps:cNvSpPr/>
                      <wps:spPr>
                        <a:xfrm>
                          <a:off x="0" y="0"/>
                          <a:ext cx="825335" cy="261257"/>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073ECC" id="Elipse 2" o:spid="_x0000_s1026" style="position:absolute;margin-left:200.6pt;margin-top:208.05pt;width:65pt;height:20.5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" filled="f" strokecolor="red" strokeweight="2.25pt">
                <v:shadow on="t" color="black" opacity="22937f" origin=",.5" offset="0,.63889mm"/>
              </v:oval>
            </w:pict>
          </mc:Fallback>
        </mc:AlternateContent>
      </w:r>
      <w:r w:rsidR="00F81F4E" w:rsidRPr="002E2A99">
        <w:rPr>
          <w:noProof/>
          <w:lang w:val="es-MX" w:eastAsia="es-MX"/>
        </w:rPr>
        <mc:AlternateContent>
          <mc:Choice Requires="wps">
            <w:drawing>
              <wp:anchor distT="0" distB="0" distL="114300" distR="114300" simplePos="0" relativeHeight="251730944" behindDoc="0" locked="0" layoutInCell="1" allowOverlap="1">
                <wp:simplePos x="0" y="0"/>
                <wp:positionH relativeFrom="column">
                  <wp:posOffset>646307</wp:posOffset>
                </wp:positionH>
                <wp:positionV relativeFrom="paragraph">
                  <wp:posOffset>1789060</wp:posOffset>
                </wp:positionV>
                <wp:extent cx="4626591" cy="1214651"/>
                <wp:effectExtent l="57150" t="38100" r="79375" b="100330"/>
                <wp:wrapNone/>
                <wp:docPr id="33" name="Rectángulo 33"/>
                <wp:cNvGraphicFramePr/>
                <a:graphic xmlns:a="http://schemas.openxmlformats.org/drawingml/2006/main">
                  <a:graphicData uri="http://schemas.microsoft.com/office/word/2010/wordprocessingShape">
                    <wps:wsp>
                      <wps:cNvSpPr/>
                      <wps:spPr>
                        <a:xfrm>
                          <a:off x="0" y="0"/>
                          <a:ext cx="4626591" cy="1214651"/>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1199E5" id="Rectángulo 33" o:spid="_x0000_s1026" style="position:absolute;margin-left:50.9pt;margin-top:140.85pt;width:364.3pt;height:95.6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" filled="f" strokecolor="red" strokeweight="3pt">
                <v:shadow on="t" color="black" opacity="22937f" origin=",.5" offset="0,.63889mm"/>
              </v:rect>
            </w:pict>
          </mc:Fallback>
        </mc:AlternateContent>
      </w:r>
      <w:r w:rsidR="00E96EC5" w:rsidRPr="002E2A99">
        <w:rPr>
          <w:noProof/>
          <w:lang w:val="es-MX" w:eastAsia="es-MX"/>
        </w:rPr>
        <w:drawing>
          <wp:inline distT="0" distB="0" distL="0" distR="0" wp14:anchorId="7DCC6E87" wp14:editId="1CCF74F7">
            <wp:extent cx="5916249" cy="7995228"/>
            <wp:effectExtent l="0" t="0" r="889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228" t="14870" r="36138" b="5950"/>
                    <a:stretch/>
                  </pic:blipFill>
                  <pic:spPr bwMode="auto">
                    <a:xfrm>
                      <a:off x="0" y="0"/>
                      <a:ext cx="5932658" cy="8017403"/>
                    </a:xfrm>
                    <a:prstGeom prst="rect">
                      <a:avLst/>
                    </a:prstGeom>
                    <a:ln>
                      <a:noFill/>
                    </a:ln>
                    <a:extLst>
                      <a:ext uri="{53640926-AAD7-44D8-BBD7-CCE9431645EC}">
                        <a14:shadowObscured xmlns:a14="http://schemas.microsoft.com/office/drawing/2010/main"/>
                      </a:ext>
                    </a:extLst>
                  </pic:spPr>
                </pic:pic>
              </a:graphicData>
            </a:graphic>
          </wp:inline>
        </w:drawing>
      </w:r>
    </w:p>
    <w:p w:rsidR="000323B1" w:rsidRPr="002E2A99" w:rsidRDefault="00F81F4E" w:rsidP="0056081B">
      <w:pPr>
        <w:tabs>
          <w:tab w:val="left" w:pos="851"/>
        </w:tabs>
        <w:spacing w:line="360" w:lineRule="auto"/>
        <w:ind w:right="49"/>
        <w:jc w:val="both"/>
        <w:rPr>
          <w:rFonts w:ascii="Palatino Linotype" w:hAnsi="Palatino Linotype" w:cs="Arial"/>
        </w:rPr>
      </w:pPr>
      <w:r w:rsidRPr="002E2A99">
        <w:rPr>
          <w:noProof/>
          <w:lang w:val="es-MX" w:eastAsia="es-MX"/>
        </w:rPr>
        <w:lastRenderedPageBreak/>
        <mc:AlternateContent>
          <mc:Choice Requires="wps">
            <w:drawing>
              <wp:anchor distT="0" distB="0" distL="114300" distR="114300" simplePos="0" relativeHeight="251732992" behindDoc="0" locked="0" layoutInCell="1" allowOverlap="1">
                <wp:simplePos x="0" y="0"/>
                <wp:positionH relativeFrom="column">
                  <wp:posOffset>810080</wp:posOffset>
                </wp:positionH>
                <wp:positionV relativeFrom="paragraph">
                  <wp:posOffset>2041544</wp:posOffset>
                </wp:positionV>
                <wp:extent cx="4435522" cy="0"/>
                <wp:effectExtent l="38100" t="38100" r="60325" b="95250"/>
                <wp:wrapNone/>
                <wp:docPr id="35" name="Conector recto 35"/>
                <wp:cNvGraphicFramePr/>
                <a:graphic xmlns:a="http://schemas.openxmlformats.org/drawingml/2006/main">
                  <a:graphicData uri="http://schemas.microsoft.com/office/word/2010/wordprocessingShape">
                    <wps:wsp>
                      <wps:cNvCnPr/>
                      <wps:spPr>
                        <a:xfrm>
                          <a:off x="0" y="0"/>
                          <a:ext cx="4435522"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C4EFBA1" id="Conector recto 35"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63.8pt,160.75pt" to="413.05pt,1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" strokecolor="red" strokeweight="2pt">
                <v:shadow on="t" color="black" opacity="24903f" origin=",.5" offset="0,.55556mm"/>
              </v:line>
            </w:pict>
          </mc:Fallback>
        </mc:AlternateContent>
      </w:r>
      <w:r w:rsidRPr="002E2A99">
        <w:rPr>
          <w:noProof/>
          <w:lang w:val="es-MX" w:eastAsia="es-MX"/>
        </w:rPr>
        <mc:AlternateContent>
          <mc:Choice Requires="wps">
            <w:drawing>
              <wp:anchor distT="0" distB="0" distL="114300" distR="114300" simplePos="0" relativeHeight="251731968" behindDoc="0" locked="0" layoutInCell="1" allowOverlap="1">
                <wp:simplePos x="0" y="0"/>
                <wp:positionH relativeFrom="column">
                  <wp:posOffset>32158</wp:posOffset>
                </wp:positionH>
                <wp:positionV relativeFrom="paragraph">
                  <wp:posOffset>1618463</wp:posOffset>
                </wp:positionV>
                <wp:extent cx="5718411" cy="525439"/>
                <wp:effectExtent l="57150" t="38100" r="73025" b="103505"/>
                <wp:wrapNone/>
                <wp:docPr id="34" name="Rectángulo 34"/>
                <wp:cNvGraphicFramePr/>
                <a:graphic xmlns:a="http://schemas.openxmlformats.org/drawingml/2006/main">
                  <a:graphicData uri="http://schemas.microsoft.com/office/word/2010/wordprocessingShape">
                    <wps:wsp>
                      <wps:cNvSpPr/>
                      <wps:spPr>
                        <a:xfrm>
                          <a:off x="0" y="0"/>
                          <a:ext cx="5718411" cy="525439"/>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E649A" id="Rectángulo 34" o:spid="_x0000_s1026" style="position:absolute;margin-left:2.55pt;margin-top:127.45pt;width:450.25pt;height:41.3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" filled="f" strokecolor="red" strokeweight="2.25pt">
                <v:shadow on="t" color="black" opacity="22937f" origin=",.5" offset="0,.63889mm"/>
              </v:rect>
            </w:pict>
          </mc:Fallback>
        </mc:AlternateContent>
      </w:r>
      <w:r w:rsidR="00E96EC5" w:rsidRPr="002E2A99">
        <w:rPr>
          <w:noProof/>
          <w:lang w:val="es-MX" w:eastAsia="es-MX"/>
        </w:rPr>
        <w:drawing>
          <wp:inline distT="0" distB="0" distL="0" distR="0" wp14:anchorId="4BA7ED35" wp14:editId="095F666A">
            <wp:extent cx="5791835" cy="2985770"/>
            <wp:effectExtent l="0" t="0" r="0"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2985770"/>
                    </a:xfrm>
                    <a:prstGeom prst="rect">
                      <a:avLst/>
                    </a:prstGeom>
                  </pic:spPr>
                </pic:pic>
              </a:graphicData>
            </a:graphic>
          </wp:inline>
        </w:drawing>
      </w:r>
    </w:p>
    <w:p w:rsidR="000323B1" w:rsidRPr="002E2A99" w:rsidRDefault="00E724EE" w:rsidP="0056081B">
      <w:pPr>
        <w:tabs>
          <w:tab w:val="left" w:pos="851"/>
        </w:tabs>
        <w:spacing w:line="360" w:lineRule="auto"/>
        <w:ind w:right="49"/>
        <w:jc w:val="both"/>
        <w:rPr>
          <w:rFonts w:ascii="Palatino Linotype" w:hAnsi="Palatino Linotype" w:cs="Arial"/>
        </w:rPr>
      </w:pPr>
      <w:r w:rsidRPr="002E2A99">
        <w:rPr>
          <w:noProof/>
          <w:lang w:val="es-MX" w:eastAsia="es-MX"/>
        </w:rPr>
        <w:drawing>
          <wp:inline distT="0" distB="0" distL="0" distR="0" wp14:anchorId="4806294B" wp14:editId="4E866339">
            <wp:extent cx="5640705" cy="4411683"/>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218" t="18952" r="29360" b="5773"/>
                    <a:stretch/>
                  </pic:blipFill>
                  <pic:spPr bwMode="auto">
                    <a:xfrm>
                      <a:off x="0" y="0"/>
                      <a:ext cx="5662077" cy="4428398"/>
                    </a:xfrm>
                    <a:prstGeom prst="rect">
                      <a:avLst/>
                    </a:prstGeom>
                    <a:ln>
                      <a:noFill/>
                    </a:ln>
                    <a:extLst>
                      <a:ext uri="{53640926-AAD7-44D8-BBD7-CCE9431645EC}">
                        <a14:shadowObscured xmlns:a14="http://schemas.microsoft.com/office/drawing/2010/main"/>
                      </a:ext>
                    </a:extLst>
                  </pic:spPr>
                </pic:pic>
              </a:graphicData>
            </a:graphic>
          </wp:inline>
        </w:drawing>
      </w:r>
    </w:p>
    <w:p w:rsidR="00E724EE" w:rsidRPr="002E2A99" w:rsidRDefault="00D87238" w:rsidP="0056081B">
      <w:pPr>
        <w:tabs>
          <w:tab w:val="left" w:pos="851"/>
        </w:tabs>
        <w:spacing w:line="360" w:lineRule="auto"/>
        <w:ind w:right="49"/>
        <w:jc w:val="both"/>
        <w:rPr>
          <w:rFonts w:ascii="Palatino Linotype" w:hAnsi="Palatino Linotype" w:cs="Arial"/>
        </w:rPr>
      </w:pPr>
      <w:r w:rsidRPr="002E2A99">
        <w:rPr>
          <w:noProof/>
          <w:lang w:val="es-MX" w:eastAsia="es-MX"/>
        </w:rPr>
        <w:lastRenderedPageBreak/>
        <mc:AlternateContent>
          <mc:Choice Requires="wps">
            <w:drawing>
              <wp:anchor distT="0" distB="0" distL="114300" distR="114300" simplePos="0" relativeHeight="251737088" behindDoc="0" locked="0" layoutInCell="1" allowOverlap="1">
                <wp:simplePos x="0" y="0"/>
                <wp:positionH relativeFrom="column">
                  <wp:posOffset>1775881</wp:posOffset>
                </wp:positionH>
                <wp:positionV relativeFrom="paragraph">
                  <wp:posOffset>4785896</wp:posOffset>
                </wp:positionV>
                <wp:extent cx="2375065" cy="219694"/>
                <wp:effectExtent l="57150" t="38100" r="82550" b="104775"/>
                <wp:wrapNone/>
                <wp:docPr id="9" name="Rectángulo 9"/>
                <wp:cNvGraphicFramePr/>
                <a:graphic xmlns:a="http://schemas.openxmlformats.org/drawingml/2006/main">
                  <a:graphicData uri="http://schemas.microsoft.com/office/word/2010/wordprocessingShape">
                    <wps:wsp>
                      <wps:cNvSpPr/>
                      <wps:spPr>
                        <a:xfrm>
                          <a:off x="0" y="0"/>
                          <a:ext cx="2375065" cy="219694"/>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003680" id="Rectángulo 9" o:spid="_x0000_s1026" style="position:absolute;margin-left:139.85pt;margin-top:376.85pt;width:187pt;height:17.3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" filled="f" strokecolor="red" strokeweight="3pt">
                <v:shadow on="t" color="black" opacity="22937f" origin=",.5" offset="0,.63889mm"/>
              </v:rect>
            </w:pict>
          </mc:Fallback>
        </mc:AlternateContent>
      </w:r>
      <w:r w:rsidRPr="002E2A99">
        <w:rPr>
          <w:noProof/>
          <w:lang w:val="es-MX" w:eastAsia="es-MX"/>
        </w:rPr>
        <mc:AlternateContent>
          <mc:Choice Requires="wps">
            <w:drawing>
              <wp:anchor distT="0" distB="0" distL="114300" distR="114300" simplePos="0" relativeHeight="251736064" behindDoc="0" locked="0" layoutInCell="1" allowOverlap="1">
                <wp:simplePos x="0" y="0"/>
                <wp:positionH relativeFrom="column">
                  <wp:posOffset>1348369</wp:posOffset>
                </wp:positionH>
                <wp:positionV relativeFrom="paragraph">
                  <wp:posOffset>3384608</wp:posOffset>
                </wp:positionV>
                <wp:extent cx="1306286" cy="0"/>
                <wp:effectExtent l="38100" t="38100" r="65405" b="95250"/>
                <wp:wrapNone/>
                <wp:docPr id="6" name="Conector recto 6"/>
                <wp:cNvGraphicFramePr/>
                <a:graphic xmlns:a="http://schemas.openxmlformats.org/drawingml/2006/main">
                  <a:graphicData uri="http://schemas.microsoft.com/office/word/2010/wordprocessingShape">
                    <wps:wsp>
                      <wps:cNvCnPr/>
                      <wps:spPr>
                        <a:xfrm>
                          <a:off x="0" y="0"/>
                          <a:ext cx="1306286"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2D74760" id="Conector recto 6"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06.15pt,266.5pt" to="209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" strokecolor="red" strokeweight="2pt">
                <v:shadow on="t" color="black" opacity="24903f" origin=",.5" offset="0,.55556mm"/>
              </v:line>
            </w:pict>
          </mc:Fallback>
        </mc:AlternateContent>
      </w:r>
      <w:r w:rsidRPr="002E2A99">
        <w:rPr>
          <w:noProof/>
          <w:lang w:val="es-MX" w:eastAsia="es-MX"/>
        </w:rPr>
        <mc:AlternateContent>
          <mc:Choice Requires="wps">
            <w:drawing>
              <wp:anchor distT="0" distB="0" distL="114300" distR="114300" simplePos="0" relativeHeight="251735040" behindDoc="0" locked="0" layoutInCell="1" allowOverlap="1">
                <wp:simplePos x="0" y="0"/>
                <wp:positionH relativeFrom="column">
                  <wp:posOffset>303340</wp:posOffset>
                </wp:positionH>
                <wp:positionV relativeFrom="paragraph">
                  <wp:posOffset>1763626</wp:posOffset>
                </wp:positionV>
                <wp:extent cx="5461075" cy="2095995"/>
                <wp:effectExtent l="57150" t="38100" r="82550" b="95250"/>
                <wp:wrapNone/>
                <wp:docPr id="5" name="Rectángulo 5"/>
                <wp:cNvGraphicFramePr/>
                <a:graphic xmlns:a="http://schemas.openxmlformats.org/drawingml/2006/main">
                  <a:graphicData uri="http://schemas.microsoft.com/office/word/2010/wordprocessingShape">
                    <wps:wsp>
                      <wps:cNvSpPr/>
                      <wps:spPr>
                        <a:xfrm>
                          <a:off x="0" y="0"/>
                          <a:ext cx="5461075" cy="209599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157DD1" id="Rectángulo 5" o:spid="_x0000_s1026" style="position:absolute;margin-left:23.9pt;margin-top:138.85pt;width:430pt;height:165.0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" filled="f" strokecolor="red" strokeweight="2.25pt">
                <v:shadow on="t" color="black" opacity="22937f" origin=",.5" offset="0,.63889mm"/>
              </v:rect>
            </w:pict>
          </mc:Fallback>
        </mc:AlternateContent>
      </w:r>
      <w:r w:rsidR="00E724EE" w:rsidRPr="002E2A99">
        <w:rPr>
          <w:noProof/>
          <w:lang w:val="es-MX" w:eastAsia="es-MX"/>
        </w:rPr>
        <w:drawing>
          <wp:inline distT="0" distB="0" distL="0" distR="0" wp14:anchorId="51CB3993" wp14:editId="06372FF6">
            <wp:extent cx="5763895" cy="7368639"/>
            <wp:effectExtent l="0" t="0" r="825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754" t="17859" r="35717" b="9781"/>
                    <a:stretch/>
                  </pic:blipFill>
                  <pic:spPr bwMode="auto">
                    <a:xfrm>
                      <a:off x="0" y="0"/>
                      <a:ext cx="5822681" cy="7443792"/>
                    </a:xfrm>
                    <a:prstGeom prst="rect">
                      <a:avLst/>
                    </a:prstGeom>
                    <a:ln>
                      <a:noFill/>
                    </a:ln>
                    <a:extLst>
                      <a:ext uri="{53640926-AAD7-44D8-BBD7-CCE9431645EC}">
                        <a14:shadowObscured xmlns:a14="http://schemas.microsoft.com/office/drawing/2010/main"/>
                      </a:ext>
                    </a:extLst>
                  </pic:spPr>
                </pic:pic>
              </a:graphicData>
            </a:graphic>
          </wp:inline>
        </w:drawing>
      </w:r>
    </w:p>
    <w:p w:rsidR="00D87238" w:rsidRPr="002E2A99" w:rsidRDefault="00D87238" w:rsidP="0056081B">
      <w:pPr>
        <w:tabs>
          <w:tab w:val="left" w:pos="851"/>
        </w:tabs>
        <w:spacing w:line="360" w:lineRule="auto"/>
        <w:ind w:right="49"/>
        <w:jc w:val="both"/>
        <w:rPr>
          <w:rFonts w:ascii="Palatino Linotype" w:hAnsi="Palatino Linotype" w:cs="Arial"/>
        </w:rPr>
      </w:pPr>
      <w:r w:rsidRPr="002E2A99">
        <w:rPr>
          <w:noProof/>
          <w:lang w:val="es-MX" w:eastAsia="es-MX"/>
        </w:rPr>
        <w:lastRenderedPageBreak/>
        <mc:AlternateContent>
          <mc:Choice Requires="wps">
            <w:drawing>
              <wp:anchor distT="0" distB="0" distL="114300" distR="114300" simplePos="0" relativeHeight="251738112" behindDoc="0" locked="0" layoutInCell="1" allowOverlap="1">
                <wp:simplePos x="0" y="0"/>
                <wp:positionH relativeFrom="column">
                  <wp:posOffset>-890130</wp:posOffset>
                </wp:positionH>
                <wp:positionV relativeFrom="paragraph">
                  <wp:posOffset>1146109</wp:posOffset>
                </wp:positionV>
                <wp:extent cx="1104405" cy="914400"/>
                <wp:effectExtent l="57150" t="38100" r="19685" b="114300"/>
                <wp:wrapNone/>
                <wp:docPr id="12" name="Flecha derecha 12"/>
                <wp:cNvGraphicFramePr/>
                <a:graphic xmlns:a="http://schemas.openxmlformats.org/drawingml/2006/main">
                  <a:graphicData uri="http://schemas.microsoft.com/office/word/2010/wordprocessingShape">
                    <wps:wsp>
                      <wps:cNvSpPr/>
                      <wps:spPr>
                        <a:xfrm>
                          <a:off x="0" y="0"/>
                          <a:ext cx="1104405" cy="9144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83CBE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 o:spid="_x0000_s1026" type="#_x0000_t13" style="position:absolute;margin-left:-70.1pt;margin-top:90.25pt;width:86.95pt;height:1in;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" adj="12658" fillcolor="red" strokecolor="red">
                <v:shadow on="t" color="black" opacity="22937f" origin=",.5" offset="0,.63889mm"/>
              </v:shape>
            </w:pict>
          </mc:Fallback>
        </mc:AlternateContent>
      </w:r>
      <w:r w:rsidRPr="002E2A99">
        <w:rPr>
          <w:noProof/>
          <w:lang w:val="es-MX" w:eastAsia="es-MX"/>
        </w:rPr>
        <w:drawing>
          <wp:inline distT="0" distB="0" distL="0" distR="0" wp14:anchorId="52BE8603" wp14:editId="13EDB657">
            <wp:extent cx="5765164" cy="7356764"/>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754" t="26060" r="35202" b="16704"/>
                    <a:stretch/>
                  </pic:blipFill>
                  <pic:spPr bwMode="auto">
                    <a:xfrm>
                      <a:off x="0" y="0"/>
                      <a:ext cx="5824262" cy="7432178"/>
                    </a:xfrm>
                    <a:prstGeom prst="rect">
                      <a:avLst/>
                    </a:prstGeom>
                    <a:ln>
                      <a:noFill/>
                    </a:ln>
                    <a:extLst>
                      <a:ext uri="{53640926-AAD7-44D8-BBD7-CCE9431645EC}">
                        <a14:shadowObscured xmlns:a14="http://schemas.microsoft.com/office/drawing/2010/main"/>
                      </a:ext>
                    </a:extLst>
                  </pic:spPr>
                </pic:pic>
              </a:graphicData>
            </a:graphic>
          </wp:inline>
        </w:drawing>
      </w:r>
    </w:p>
    <w:p w:rsidR="009324AF" w:rsidRPr="002E2A99" w:rsidRDefault="009324AF" w:rsidP="009324AF">
      <w:pPr>
        <w:shd w:val="clear" w:color="auto" w:fill="FFFFFF"/>
        <w:spacing w:line="360" w:lineRule="auto"/>
        <w:jc w:val="both"/>
        <w:rPr>
          <w:rFonts w:ascii="Palatino Linotype" w:hAnsi="Palatino Linotype" w:cs="Arial"/>
        </w:rPr>
      </w:pPr>
      <w:r w:rsidRPr="002E2A99">
        <w:rPr>
          <w:rFonts w:ascii="Palatino Linotype" w:hAnsi="Palatino Linotype" w:cs="Arial"/>
        </w:rPr>
        <w:lastRenderedPageBreak/>
        <w:t xml:space="preserve">En ese contexto, </w:t>
      </w:r>
      <w:r w:rsidR="00327B76" w:rsidRPr="002E2A99">
        <w:rPr>
          <w:rFonts w:ascii="Palatino Linotype" w:hAnsi="Palatino Linotype" w:cs="Arial"/>
        </w:rPr>
        <w:t xml:space="preserve">es de observarse que </w:t>
      </w:r>
      <w:r w:rsidR="00997CF0" w:rsidRPr="002E2A99">
        <w:rPr>
          <w:rFonts w:ascii="Palatino Linotype" w:hAnsi="Palatino Linotype" w:cs="Arial"/>
          <w:b/>
        </w:rPr>
        <w:t>EL SUJETO OBLIGADO</w:t>
      </w:r>
      <w:r w:rsidR="00997CF0" w:rsidRPr="002E2A99">
        <w:rPr>
          <w:rFonts w:ascii="Palatino Linotype" w:hAnsi="Palatino Linotype" w:cs="Arial"/>
        </w:rPr>
        <w:t xml:space="preserve"> </w:t>
      </w:r>
      <w:r w:rsidR="00D87238" w:rsidRPr="002E2A99">
        <w:rPr>
          <w:rFonts w:ascii="Palatino Linotype" w:hAnsi="Palatino Linotype" w:cs="Arial"/>
        </w:rPr>
        <w:t>sólo manifestó en respuesta que</w:t>
      </w:r>
      <w:r w:rsidR="00CC5A16" w:rsidRPr="002E2A99">
        <w:rPr>
          <w:rFonts w:ascii="Palatino Linotype" w:hAnsi="Palatino Linotype" w:cs="Arial"/>
        </w:rPr>
        <w:t>,</w:t>
      </w:r>
      <w:r w:rsidR="00D87238" w:rsidRPr="002E2A99">
        <w:rPr>
          <w:rFonts w:ascii="Palatino Linotype" w:hAnsi="Palatino Linotype" w:cs="Arial"/>
        </w:rPr>
        <w:t xml:space="preserve"> </w:t>
      </w:r>
      <w:r w:rsidR="00D30944" w:rsidRPr="002E2A99">
        <w:rPr>
          <w:rFonts w:ascii="Palatino Linotype" w:hAnsi="Palatino Linotype" w:cs="Arial"/>
        </w:rPr>
        <w:t>de acuerdo a la convocatoria de fecha 11 de julio de 2017 referente al concurso de oposición para Juez en materia civil (15 plazas), ya se habían nombrado 14 y faltaba uno por nombrar</w:t>
      </w:r>
      <w:r w:rsidR="00C94819" w:rsidRPr="002E2A99">
        <w:rPr>
          <w:rFonts w:ascii="Palatino Linotype" w:hAnsi="Palatino Linotype" w:cs="Arial"/>
        </w:rPr>
        <w:t xml:space="preserve">, </w:t>
      </w:r>
      <w:r w:rsidR="00D30944" w:rsidRPr="002E2A99">
        <w:rPr>
          <w:rFonts w:ascii="Palatino Linotype" w:hAnsi="Palatino Linotype" w:cs="Arial"/>
        </w:rPr>
        <w:t xml:space="preserve">y </w:t>
      </w:r>
      <w:r w:rsidR="00826A7C" w:rsidRPr="002E2A99">
        <w:rPr>
          <w:rFonts w:ascii="Palatino Linotype" w:hAnsi="Palatino Linotype" w:cs="Arial"/>
        </w:rPr>
        <w:t>es</w:t>
      </w:r>
      <w:r w:rsidR="00C94819" w:rsidRPr="002E2A99">
        <w:rPr>
          <w:rFonts w:ascii="Palatino Linotype" w:hAnsi="Palatino Linotype" w:cs="Arial"/>
        </w:rPr>
        <w:t xml:space="preserve"> mediante Informe Justificado</w:t>
      </w:r>
      <w:r w:rsidR="00826A7C" w:rsidRPr="002E2A99">
        <w:rPr>
          <w:rFonts w:ascii="Palatino Linotype" w:hAnsi="Palatino Linotype" w:cs="Arial"/>
        </w:rPr>
        <w:t>, que</w:t>
      </w:r>
      <w:r w:rsidR="006B7B04" w:rsidRPr="002E2A99">
        <w:rPr>
          <w:rFonts w:ascii="Palatino Linotype" w:hAnsi="Palatino Linotype" w:cs="Arial"/>
        </w:rPr>
        <w:t xml:space="preserve"> </w:t>
      </w:r>
      <w:r w:rsidR="00D30944" w:rsidRPr="002E2A99">
        <w:rPr>
          <w:rFonts w:ascii="Palatino Linotype" w:hAnsi="Palatino Linotype" w:cs="Arial"/>
        </w:rPr>
        <w:t xml:space="preserve">le anexó dicha convocatoria </w:t>
      </w:r>
      <w:r w:rsidR="00CC5A16" w:rsidRPr="002E2A99">
        <w:rPr>
          <w:rFonts w:ascii="Palatino Linotype" w:hAnsi="Palatino Linotype" w:cs="Arial"/>
        </w:rPr>
        <w:t>y le especificó que de acuerdo a la misma</w:t>
      </w:r>
      <w:r w:rsidR="00826A7C" w:rsidRPr="002E2A99">
        <w:rPr>
          <w:rFonts w:ascii="Palatino Linotype" w:hAnsi="Palatino Linotype" w:cs="Arial"/>
        </w:rPr>
        <w:t>,</w:t>
      </w:r>
      <w:r w:rsidR="00CC5A16" w:rsidRPr="002E2A99">
        <w:rPr>
          <w:rFonts w:ascii="Palatino Linotype" w:hAnsi="Palatino Linotype" w:cs="Arial"/>
        </w:rPr>
        <w:t xml:space="preserve"> se nombraron 14 Jueces que obtuvieron </w:t>
      </w:r>
      <w:r w:rsidR="00447934" w:rsidRPr="002E2A99">
        <w:rPr>
          <w:rFonts w:ascii="Palatino Linotype" w:hAnsi="Palatino Linotype" w:cs="Arial"/>
        </w:rPr>
        <w:t xml:space="preserve">la calificaciones más altas, </w:t>
      </w:r>
      <w:r w:rsidR="00826A7C" w:rsidRPr="002E2A99">
        <w:rPr>
          <w:rFonts w:ascii="Palatino Linotype" w:hAnsi="Palatino Linotype" w:cs="Arial"/>
        </w:rPr>
        <w:t xml:space="preserve">y que faltaba uno por nombrar; así también que, lo manifestado por </w:t>
      </w:r>
      <w:r w:rsidR="00826A7C" w:rsidRPr="002E2A99">
        <w:rPr>
          <w:rFonts w:ascii="Palatino Linotype" w:hAnsi="Palatino Linotype" w:cs="Arial"/>
          <w:b/>
        </w:rPr>
        <w:t>LA RECURRENTE</w:t>
      </w:r>
      <w:r w:rsidR="00826A7C" w:rsidRPr="002E2A99">
        <w:rPr>
          <w:rFonts w:ascii="Palatino Linotype" w:hAnsi="Palatino Linotype" w:cs="Arial"/>
        </w:rPr>
        <w:t xml:space="preserve"> referente a “. . .</w:t>
      </w:r>
      <w:r w:rsidR="00826A7C" w:rsidRPr="002E2A99">
        <w:rPr>
          <w:rFonts w:ascii="Palatino Linotype" w:hAnsi="Palatino Linotype" w:cs="Arial"/>
          <w:i/>
          <w:sz w:val="22"/>
        </w:rPr>
        <w:t>asimismo quisiera saber si el último lugar de los que aprobaron el examen de oposición ya fue nombrado es decir quién obtuvo el lugar 33 ya fue nombrado, y si ya fue nombrado quisiera saber porque se saltaron a todos los demás y si eso es legal?</w:t>
      </w:r>
      <w:r w:rsidR="00826A7C" w:rsidRPr="002E2A99">
        <w:rPr>
          <w:rFonts w:ascii="Palatino Linotype" w:hAnsi="Palatino Linotype" w:cs="Arial"/>
        </w:rPr>
        <w:t>”, la convocatoria es clara en establecer que únicamente se participó para la designación de 15 plazas de Jueces en materia Civil, indistintamente del número de participantes que se pudieran haber inscrito al concurso, por lo que no se puede dar contes</w:t>
      </w:r>
      <w:r w:rsidR="00B369E1" w:rsidRPr="002E2A99">
        <w:rPr>
          <w:rFonts w:ascii="Palatino Linotype" w:hAnsi="Palatino Linotype" w:cs="Arial"/>
        </w:rPr>
        <w:t>tación a esa petición planteada, por ser materialmente imposible</w:t>
      </w:r>
    </w:p>
    <w:p w:rsidR="00826A7C" w:rsidRPr="002E2A99" w:rsidRDefault="00826A7C" w:rsidP="009324AF">
      <w:pPr>
        <w:shd w:val="clear" w:color="auto" w:fill="FFFFFF"/>
        <w:spacing w:line="360" w:lineRule="auto"/>
        <w:jc w:val="both"/>
        <w:rPr>
          <w:rFonts w:ascii="Palatino Linotype" w:hAnsi="Palatino Linotype" w:cs="Arial"/>
        </w:rPr>
      </w:pPr>
    </w:p>
    <w:p w:rsidR="00826A7C" w:rsidRPr="002E2A99" w:rsidRDefault="005D44CD" w:rsidP="009324AF">
      <w:pPr>
        <w:shd w:val="clear" w:color="auto" w:fill="FFFFFF"/>
        <w:spacing w:line="360" w:lineRule="auto"/>
        <w:jc w:val="both"/>
        <w:rPr>
          <w:rFonts w:ascii="Palatino Linotype" w:hAnsi="Palatino Linotype" w:cs="Arial"/>
        </w:rPr>
      </w:pPr>
      <w:r w:rsidRPr="002E2A99">
        <w:rPr>
          <w:rFonts w:ascii="Palatino Linotype" w:hAnsi="Palatino Linotype" w:cs="Arial"/>
          <w:noProof/>
          <w:lang w:val="es-MX" w:eastAsia="es-MX"/>
        </w:rPr>
        <mc:AlternateContent>
          <mc:Choice Requires="wps">
            <w:drawing>
              <wp:anchor distT="0" distB="0" distL="114300" distR="114300" simplePos="0" relativeHeight="251739136" behindDoc="0" locked="0" layoutInCell="1" allowOverlap="1">
                <wp:simplePos x="0" y="0"/>
                <wp:positionH relativeFrom="column">
                  <wp:posOffset>12395</wp:posOffset>
                </wp:positionH>
                <wp:positionV relativeFrom="paragraph">
                  <wp:posOffset>1538960</wp:posOffset>
                </wp:positionV>
                <wp:extent cx="5694218" cy="1828800"/>
                <wp:effectExtent l="38100" t="38100" r="59055" b="95250"/>
                <wp:wrapNone/>
                <wp:docPr id="15" name="Conector recto 15"/>
                <wp:cNvGraphicFramePr/>
                <a:graphic xmlns:a="http://schemas.openxmlformats.org/drawingml/2006/main">
                  <a:graphicData uri="http://schemas.microsoft.com/office/word/2010/wordprocessingShape">
                    <wps:wsp>
                      <wps:cNvCnPr/>
                      <wps:spPr>
                        <a:xfrm>
                          <a:off x="0" y="0"/>
                          <a:ext cx="5694218" cy="18288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6B9CA18" id="Conector recto 15"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pt,121.2pt" to="449.35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" strokecolor="red" strokeweight="2pt">
                <v:shadow on="t" color="black" opacity="24903f" origin=",.5" offset="0,.55556mm"/>
              </v:line>
            </w:pict>
          </mc:Fallback>
        </mc:AlternateContent>
      </w:r>
      <w:r w:rsidR="00826A7C" w:rsidRPr="002E2A99">
        <w:rPr>
          <w:rFonts w:ascii="Palatino Linotype" w:hAnsi="Palatino Linotype" w:cs="Arial"/>
        </w:rPr>
        <w:t xml:space="preserve">De lo anterior la solicitante manifestó diversas consideraciones que a su decir, contradecían la respuesta con lo expresado </w:t>
      </w:r>
      <w:r w:rsidR="00B369E1" w:rsidRPr="002E2A99">
        <w:rPr>
          <w:rFonts w:ascii="Palatino Linotype" w:hAnsi="Palatino Linotype" w:cs="Arial"/>
        </w:rPr>
        <w:t>en Informe Justificado y adjuntó</w:t>
      </w:r>
      <w:r w:rsidR="00826A7C" w:rsidRPr="002E2A99">
        <w:rPr>
          <w:rFonts w:ascii="Palatino Linotype" w:hAnsi="Palatino Linotype" w:cs="Arial"/>
        </w:rPr>
        <w:t xml:space="preserve"> una relación de calificaciones </w:t>
      </w:r>
      <w:r w:rsidRPr="002E2A99">
        <w:rPr>
          <w:rFonts w:ascii="Palatino Linotype" w:hAnsi="Palatino Linotype" w:cs="Arial"/>
        </w:rPr>
        <w:t xml:space="preserve">y del que se observa una columna de números progresivos, números de cuenta, calificaciones y el promedio general que obtuvieron los participantes, </w:t>
      </w:r>
      <w:r w:rsidR="00826A7C" w:rsidRPr="002E2A99">
        <w:rPr>
          <w:rFonts w:ascii="Palatino Linotype" w:hAnsi="Palatino Linotype" w:cs="Arial"/>
        </w:rPr>
        <w:t>como a continuación se expone:</w:t>
      </w:r>
    </w:p>
    <w:p w:rsidR="00826A7C" w:rsidRPr="002E2A99" w:rsidRDefault="00826A7C" w:rsidP="009324AF">
      <w:pPr>
        <w:shd w:val="clear" w:color="auto" w:fill="FFFFFF"/>
        <w:spacing w:line="360" w:lineRule="auto"/>
        <w:jc w:val="both"/>
        <w:rPr>
          <w:rFonts w:ascii="Palatino Linotype" w:hAnsi="Palatino Linotype" w:cs="Arial"/>
        </w:rPr>
      </w:pPr>
    </w:p>
    <w:p w:rsidR="00CF70A8" w:rsidRPr="002E2A99" w:rsidRDefault="00CF70A8" w:rsidP="009324AF">
      <w:pPr>
        <w:shd w:val="clear" w:color="auto" w:fill="FFFFFF"/>
        <w:spacing w:line="360" w:lineRule="auto"/>
        <w:jc w:val="both"/>
        <w:rPr>
          <w:rFonts w:ascii="Palatino Linotype" w:hAnsi="Palatino Linotype" w:cs="Arial"/>
        </w:rPr>
      </w:pPr>
    </w:p>
    <w:p w:rsidR="005D481D" w:rsidRPr="002E2A99" w:rsidRDefault="009549F5" w:rsidP="009324AF">
      <w:pPr>
        <w:shd w:val="clear" w:color="auto" w:fill="FFFFFF"/>
        <w:spacing w:line="360" w:lineRule="auto"/>
        <w:jc w:val="both"/>
        <w:rPr>
          <w:rFonts w:ascii="Palatino Linotype" w:hAnsi="Palatino Linotype" w:cs="Arial"/>
          <w:b/>
        </w:rPr>
      </w:pPr>
      <w:r w:rsidRPr="002E2A99">
        <w:rPr>
          <w:noProof/>
          <w:lang w:val="es-MX" w:eastAsia="es-MX"/>
        </w:rPr>
        <w:lastRenderedPageBreak/>
        <mc:AlternateContent>
          <mc:Choice Requires="wps">
            <w:drawing>
              <wp:anchor distT="0" distB="0" distL="114300" distR="114300" simplePos="0" relativeHeight="251740160" behindDoc="0" locked="0" layoutInCell="1" allowOverlap="1">
                <wp:simplePos x="0" y="0"/>
                <wp:positionH relativeFrom="column">
                  <wp:posOffset>1241491</wp:posOffset>
                </wp:positionH>
                <wp:positionV relativeFrom="paragraph">
                  <wp:posOffset>914540</wp:posOffset>
                </wp:positionV>
                <wp:extent cx="3360717" cy="2820266"/>
                <wp:effectExtent l="57150" t="38100" r="68580" b="94615"/>
                <wp:wrapNone/>
                <wp:docPr id="16" name="Rectángulo 16"/>
                <wp:cNvGraphicFramePr/>
                <a:graphic xmlns:a="http://schemas.openxmlformats.org/drawingml/2006/main">
                  <a:graphicData uri="http://schemas.microsoft.com/office/word/2010/wordprocessingShape">
                    <wps:wsp>
                      <wps:cNvSpPr/>
                      <wps:spPr>
                        <a:xfrm>
                          <a:off x="0" y="0"/>
                          <a:ext cx="3360717" cy="2820266"/>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89A61" id="Rectángulo 16" o:spid="_x0000_s1026" style="position:absolute;margin-left:97.75pt;margin-top:1in;width:264.6pt;height:222.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" filled="f" strokecolor="red" strokeweight="2.25pt">
                <v:shadow on="t" color="black" opacity="22937f" origin=",.5" offset="0,.63889mm"/>
              </v:rect>
            </w:pict>
          </mc:Fallback>
        </mc:AlternateContent>
      </w:r>
      <w:r w:rsidR="005D44CD" w:rsidRPr="002E2A99">
        <w:rPr>
          <w:noProof/>
          <w:lang w:val="es-MX" w:eastAsia="es-MX"/>
        </w:rPr>
        <w:drawing>
          <wp:inline distT="0" distB="0" distL="0" distR="0" wp14:anchorId="6BFB448A" wp14:editId="21814EB5">
            <wp:extent cx="5795010" cy="729738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704" t="8565" r="32949" b="6867"/>
                    <a:stretch/>
                  </pic:blipFill>
                  <pic:spPr bwMode="auto">
                    <a:xfrm>
                      <a:off x="0" y="0"/>
                      <a:ext cx="5824806" cy="7334907"/>
                    </a:xfrm>
                    <a:prstGeom prst="rect">
                      <a:avLst/>
                    </a:prstGeom>
                    <a:ln>
                      <a:noFill/>
                    </a:ln>
                    <a:extLst>
                      <a:ext uri="{53640926-AAD7-44D8-BBD7-CCE9431645EC}">
                        <a14:shadowObscured xmlns:a14="http://schemas.microsoft.com/office/drawing/2010/main"/>
                      </a:ext>
                    </a:extLst>
                  </pic:spPr>
                </pic:pic>
              </a:graphicData>
            </a:graphic>
          </wp:inline>
        </w:drawing>
      </w:r>
    </w:p>
    <w:p w:rsidR="000A40D8" w:rsidRPr="002E2A99" w:rsidRDefault="000A40D8" w:rsidP="009324AF">
      <w:pPr>
        <w:shd w:val="clear" w:color="auto" w:fill="FFFFFF"/>
        <w:spacing w:line="360" w:lineRule="auto"/>
        <w:jc w:val="both"/>
        <w:rPr>
          <w:rFonts w:ascii="Palatino Linotype" w:hAnsi="Palatino Linotype" w:cs="Arial"/>
          <w:b/>
        </w:rPr>
      </w:pPr>
    </w:p>
    <w:p w:rsidR="000A40D8" w:rsidRPr="002E2A99" w:rsidRDefault="000A40D8" w:rsidP="009324AF">
      <w:pPr>
        <w:shd w:val="clear" w:color="auto" w:fill="FFFFFF"/>
        <w:spacing w:line="360" w:lineRule="auto"/>
        <w:jc w:val="both"/>
        <w:rPr>
          <w:rFonts w:ascii="Palatino Linotype" w:hAnsi="Palatino Linotype" w:cs="Arial"/>
          <w:b/>
        </w:rPr>
      </w:pPr>
      <w:r w:rsidRPr="002E2A99">
        <w:rPr>
          <w:noProof/>
          <w:lang w:val="es-MX" w:eastAsia="es-MX"/>
        </w:rPr>
        <w:lastRenderedPageBreak/>
        <w:drawing>
          <wp:inline distT="0" distB="0" distL="0" distR="0" wp14:anchorId="01E088C1" wp14:editId="0039187C">
            <wp:extent cx="5741035" cy="7344889"/>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8444" t="5467" r="37974" b="4862"/>
                    <a:stretch/>
                  </pic:blipFill>
                  <pic:spPr bwMode="auto">
                    <a:xfrm>
                      <a:off x="0" y="0"/>
                      <a:ext cx="5773148" cy="7385974"/>
                    </a:xfrm>
                    <a:prstGeom prst="rect">
                      <a:avLst/>
                    </a:prstGeom>
                    <a:ln>
                      <a:noFill/>
                    </a:ln>
                    <a:extLst>
                      <a:ext uri="{53640926-AAD7-44D8-BBD7-CCE9431645EC}">
                        <a14:shadowObscured xmlns:a14="http://schemas.microsoft.com/office/drawing/2010/main"/>
                      </a:ext>
                    </a:extLst>
                  </pic:spPr>
                </pic:pic>
              </a:graphicData>
            </a:graphic>
          </wp:inline>
        </w:drawing>
      </w:r>
    </w:p>
    <w:p w:rsidR="00F9423E" w:rsidRPr="002E2A99" w:rsidRDefault="00C669FC" w:rsidP="00C669FC">
      <w:pPr>
        <w:shd w:val="clear" w:color="auto" w:fill="FFFFFF"/>
        <w:spacing w:line="360" w:lineRule="auto"/>
        <w:jc w:val="both"/>
        <w:rPr>
          <w:rFonts w:ascii="Palatino Linotype" w:hAnsi="Palatino Linotype" w:cs="Arial"/>
        </w:rPr>
      </w:pPr>
      <w:r w:rsidRPr="002E2A99">
        <w:rPr>
          <w:rFonts w:ascii="Palatino Linotype" w:hAnsi="Palatino Linotype" w:cs="Arial"/>
        </w:rPr>
        <w:lastRenderedPageBreak/>
        <w:t xml:space="preserve">De lo anterior, se desprende que </w:t>
      </w:r>
      <w:r w:rsidRPr="002E2A99">
        <w:rPr>
          <w:rFonts w:ascii="Palatino Linotype" w:hAnsi="Palatino Linotype" w:cs="Arial"/>
          <w:b/>
        </w:rPr>
        <w:t>EL SUJETO OBLIGADO</w:t>
      </w:r>
      <w:r w:rsidRPr="002E2A99">
        <w:rPr>
          <w:rFonts w:ascii="Palatino Linotype" w:hAnsi="Palatino Linotype" w:cs="Arial"/>
        </w:rPr>
        <w:t xml:space="preserve"> atendió </w:t>
      </w:r>
      <w:r w:rsidR="008478A9" w:rsidRPr="002E2A99">
        <w:rPr>
          <w:rFonts w:ascii="Palatino Linotype" w:hAnsi="Palatino Linotype" w:cs="Arial"/>
        </w:rPr>
        <w:t>el</w:t>
      </w:r>
      <w:r w:rsidRPr="002E2A99">
        <w:rPr>
          <w:rFonts w:ascii="Palatino Linotype" w:hAnsi="Palatino Linotype" w:cs="Arial"/>
        </w:rPr>
        <w:t xml:space="preserve"> medio de impugnación en estudio privilegiando el principio de máxima publicidad y le </w:t>
      </w:r>
      <w:r w:rsidR="00227480" w:rsidRPr="002E2A99">
        <w:rPr>
          <w:rFonts w:ascii="Palatino Linotype" w:hAnsi="Palatino Linotype" w:cs="Arial"/>
        </w:rPr>
        <w:t>informó</w:t>
      </w:r>
      <w:r w:rsidRPr="002E2A99">
        <w:rPr>
          <w:rFonts w:ascii="Palatino Linotype" w:hAnsi="Palatino Linotype" w:cs="Arial"/>
        </w:rPr>
        <w:t xml:space="preserve"> </w:t>
      </w:r>
      <w:r w:rsidR="00DE61FE" w:rsidRPr="002E2A99">
        <w:rPr>
          <w:rFonts w:ascii="Palatino Linotype" w:hAnsi="Palatino Linotype" w:cs="Arial"/>
        </w:rPr>
        <w:t xml:space="preserve">que </w:t>
      </w:r>
      <w:r w:rsidR="009549F5" w:rsidRPr="002E2A99">
        <w:rPr>
          <w:rFonts w:ascii="Palatino Linotype" w:hAnsi="Palatino Linotype" w:cs="Arial"/>
        </w:rPr>
        <w:t>de acuerdo a la convocatoria y a los resultados de las personas que concursaron para ocupar los cargos ahí señalados y en atención a las calificaciones obtenidas por los aspirantes es que se asignaron las vacantes, por lo que queda sin materia el presente medio de impugnación en virtud de modificar la respuesta proporcionada y fundar y motivar en un documento posterior</w:t>
      </w:r>
      <w:r w:rsidR="00F9423E" w:rsidRPr="002E2A99">
        <w:rPr>
          <w:rFonts w:ascii="Palatino Linotype" w:hAnsi="Palatino Linotype" w:cs="Arial"/>
        </w:rPr>
        <w:t>.</w:t>
      </w:r>
    </w:p>
    <w:p w:rsidR="00325F6C" w:rsidRPr="002E2A99" w:rsidRDefault="00325F6C" w:rsidP="00C669FC">
      <w:pPr>
        <w:shd w:val="clear" w:color="auto" w:fill="FFFFFF"/>
        <w:spacing w:line="360" w:lineRule="auto"/>
        <w:jc w:val="both"/>
        <w:rPr>
          <w:rFonts w:ascii="Palatino Linotype" w:hAnsi="Palatino Linotype" w:cs="Arial"/>
        </w:rPr>
      </w:pPr>
    </w:p>
    <w:p w:rsidR="00C669FC" w:rsidRPr="002E2A99" w:rsidRDefault="00F9423E" w:rsidP="00C669FC">
      <w:pPr>
        <w:shd w:val="clear" w:color="auto" w:fill="FFFFFF"/>
        <w:spacing w:line="360" w:lineRule="auto"/>
        <w:jc w:val="both"/>
        <w:rPr>
          <w:rFonts w:ascii="Palatino Linotype" w:hAnsi="Palatino Linotype"/>
          <w:color w:val="222222"/>
        </w:rPr>
      </w:pPr>
      <w:r w:rsidRPr="002E2A99">
        <w:rPr>
          <w:rFonts w:ascii="Palatino Linotype" w:hAnsi="Palatino Linotype" w:cs="Arial"/>
        </w:rPr>
        <w:t>Por lo expuesto es</w:t>
      </w:r>
      <w:r w:rsidR="00DE61FE" w:rsidRPr="002E2A99">
        <w:rPr>
          <w:rFonts w:ascii="Palatino Linotype" w:hAnsi="Palatino Linotype" w:cs="Arial"/>
        </w:rPr>
        <w:t xml:space="preserve"> que</w:t>
      </w:r>
      <w:r w:rsidR="00325F6C" w:rsidRPr="002E2A99">
        <w:rPr>
          <w:rFonts w:ascii="Palatino Linotype" w:hAnsi="Palatino Linotype" w:cs="Arial"/>
        </w:rPr>
        <w:t>,</w:t>
      </w:r>
      <w:r w:rsidR="00DE61FE" w:rsidRPr="002E2A99">
        <w:rPr>
          <w:rFonts w:ascii="Palatino Linotype" w:hAnsi="Palatino Linotype" w:cs="Arial"/>
        </w:rPr>
        <w:t xml:space="preserve"> </w:t>
      </w:r>
      <w:r w:rsidRPr="002E2A99">
        <w:rPr>
          <w:rFonts w:ascii="Palatino Linotype" w:hAnsi="Palatino Linotype" w:cs="Arial"/>
        </w:rPr>
        <w:t>con el</w:t>
      </w:r>
      <w:r w:rsidR="00DE61FE" w:rsidRPr="002E2A99">
        <w:rPr>
          <w:rFonts w:ascii="Palatino Linotype" w:hAnsi="Palatino Linotype" w:cs="Arial"/>
        </w:rPr>
        <w:t xml:space="preserve"> Informe Justificado </w:t>
      </w:r>
      <w:r w:rsidR="00CC7DD5" w:rsidRPr="002E2A99">
        <w:rPr>
          <w:rFonts w:ascii="Palatino Linotype" w:hAnsi="Palatino Linotype" w:cs="Arial"/>
        </w:rPr>
        <w:t>fortaleció</w:t>
      </w:r>
      <w:r w:rsidR="008478A9" w:rsidRPr="002E2A99">
        <w:rPr>
          <w:rFonts w:ascii="Palatino Linotype" w:hAnsi="Palatino Linotype" w:cs="Arial"/>
        </w:rPr>
        <w:t xml:space="preserve"> el contenido de su respuesta</w:t>
      </w:r>
      <w:r w:rsidR="00FD2FF5" w:rsidRPr="002E2A99">
        <w:rPr>
          <w:rFonts w:ascii="Palatino Linotype" w:hAnsi="Palatino Linotype" w:cs="Arial"/>
        </w:rPr>
        <w:t>, precisando que de acuerdo a la convocatoria s</w:t>
      </w:r>
      <w:r w:rsidR="00B369E1" w:rsidRPr="002E2A99">
        <w:rPr>
          <w:rFonts w:ascii="Palatino Linotype" w:hAnsi="Palatino Linotype" w:cs="Arial"/>
        </w:rPr>
        <w:t>ó</w:t>
      </w:r>
      <w:r w:rsidR="00FD2FF5" w:rsidRPr="002E2A99">
        <w:rPr>
          <w:rFonts w:ascii="Palatino Linotype" w:hAnsi="Palatino Linotype" w:cs="Arial"/>
        </w:rPr>
        <w:t>lo se concursó para 15 plazas y que se nombrarían a los que obtuvieran las calificaciones más altas</w:t>
      </w:r>
      <w:r w:rsidR="00227480" w:rsidRPr="002E2A99">
        <w:rPr>
          <w:rFonts w:ascii="Palatino Linotype" w:hAnsi="Palatino Linotype" w:cs="Arial"/>
        </w:rPr>
        <w:t>;</w:t>
      </w:r>
      <w:r w:rsidR="00C669FC" w:rsidRPr="002E2A99">
        <w:rPr>
          <w:rFonts w:ascii="Palatino Linotype" w:hAnsi="Palatino Linotype" w:cs="Arial"/>
        </w:rPr>
        <w:t xml:space="preserve"> </w:t>
      </w:r>
      <w:r w:rsidR="008478A9" w:rsidRPr="002E2A99">
        <w:rPr>
          <w:rFonts w:ascii="Palatino Linotype" w:hAnsi="Palatino Linotype" w:cs="Arial"/>
        </w:rPr>
        <w:t>por lo que</w:t>
      </w:r>
      <w:r w:rsidR="00227480" w:rsidRPr="002E2A99">
        <w:rPr>
          <w:rFonts w:ascii="Palatino Linotype" w:hAnsi="Palatino Linotype" w:cs="Arial"/>
        </w:rPr>
        <w:t>,</w:t>
      </w:r>
      <w:r w:rsidR="008478A9" w:rsidRPr="002E2A99">
        <w:rPr>
          <w:rFonts w:ascii="Palatino Linotype" w:hAnsi="Palatino Linotype" w:cs="Arial"/>
        </w:rPr>
        <w:t xml:space="preserve"> </w:t>
      </w:r>
      <w:r w:rsidR="00C669FC" w:rsidRPr="002E2A99">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C669FC" w:rsidRPr="002E2A99" w:rsidRDefault="00C669FC" w:rsidP="00C669FC">
      <w:pPr>
        <w:shd w:val="clear" w:color="auto" w:fill="FFFFFF"/>
        <w:spacing w:line="360" w:lineRule="auto"/>
        <w:jc w:val="both"/>
        <w:rPr>
          <w:color w:val="222222"/>
          <w:sz w:val="10"/>
        </w:rPr>
      </w:pPr>
    </w:p>
    <w:p w:rsidR="004F65B2" w:rsidRPr="002E2A99" w:rsidRDefault="00C669FC" w:rsidP="004F65B2">
      <w:pPr>
        <w:shd w:val="clear" w:color="auto" w:fill="FFFFFF"/>
        <w:spacing w:line="221" w:lineRule="atLeast"/>
        <w:ind w:left="851" w:right="1276"/>
        <w:jc w:val="both"/>
        <w:rPr>
          <w:rFonts w:ascii="Palatino Linotype" w:hAnsi="Palatino Linotype"/>
          <w:i/>
          <w:iCs/>
          <w:color w:val="222222"/>
          <w:sz w:val="22"/>
          <w:szCs w:val="22"/>
        </w:rPr>
      </w:pPr>
      <w:r w:rsidRPr="002E2A99">
        <w:rPr>
          <w:rFonts w:ascii="Palatino Linotype" w:hAnsi="Palatino Linotype"/>
          <w:i/>
          <w:iCs/>
          <w:color w:val="222222"/>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w:t>
      </w:r>
      <w:r w:rsidRPr="002E2A99">
        <w:rPr>
          <w:rFonts w:ascii="Palatino Linotype" w:hAnsi="Palatino Linotype"/>
          <w:i/>
          <w:iCs/>
          <w:color w:val="222222"/>
          <w:sz w:val="22"/>
          <w:szCs w:val="22"/>
        </w:rPr>
        <w:lastRenderedPageBreak/>
        <w:t>se prevé una causal que permita al Instituto Federal de Acceso a la Información y Protección de Datos conocer, vía recurso revisión, al respecto.”</w:t>
      </w:r>
    </w:p>
    <w:p w:rsidR="004F65B2" w:rsidRPr="002E2A99" w:rsidRDefault="004F65B2" w:rsidP="004F65B2">
      <w:pPr>
        <w:shd w:val="clear" w:color="auto" w:fill="FFFFFF"/>
        <w:spacing w:line="221" w:lineRule="atLeast"/>
        <w:ind w:right="1276"/>
        <w:jc w:val="both"/>
        <w:rPr>
          <w:rFonts w:ascii="Palatino Linotype" w:hAnsi="Palatino Linotype"/>
          <w:i/>
          <w:iCs/>
          <w:color w:val="222222"/>
          <w:sz w:val="22"/>
          <w:szCs w:val="22"/>
        </w:rPr>
      </w:pPr>
    </w:p>
    <w:p w:rsidR="00325F6C" w:rsidRPr="002E2A99" w:rsidRDefault="00325F6C" w:rsidP="00325F6C">
      <w:pPr>
        <w:spacing w:line="360" w:lineRule="auto"/>
        <w:jc w:val="both"/>
        <w:rPr>
          <w:rFonts w:ascii="Palatino Linotype" w:hAnsi="Palatino Linotype" w:cs="Arial"/>
          <w:color w:val="000000"/>
        </w:rPr>
      </w:pPr>
      <w:r w:rsidRPr="002E2A99">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2E2A99">
        <w:rPr>
          <w:rFonts w:ascii="Palatino Linotype" w:hAnsi="Palatino Linotype" w:cs="Arial"/>
          <w:b/>
          <w:color w:val="000000"/>
        </w:rPr>
        <w:t xml:space="preserve"> </w:t>
      </w:r>
      <w:r w:rsidRPr="002E2A99">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2E2A99">
        <w:rPr>
          <w:rFonts w:ascii="Palatino Linotype" w:hAnsi="Palatino Linotype" w:cs="Arial"/>
          <w:i/>
          <w:color w:val="000000"/>
        </w:rPr>
        <w:t>ad hoc</w:t>
      </w:r>
      <w:r w:rsidRPr="002E2A99">
        <w:rPr>
          <w:rFonts w:ascii="Palatino Linotype" w:hAnsi="Palatino Linotype" w:cs="Arial"/>
          <w:color w:val="000000"/>
        </w:rPr>
        <w:t>, para satisfacer el derecho de acceso a la información pública.</w:t>
      </w:r>
    </w:p>
    <w:p w:rsidR="00325F6C" w:rsidRPr="002E2A99" w:rsidRDefault="00325F6C" w:rsidP="00325F6C">
      <w:pPr>
        <w:spacing w:line="360" w:lineRule="auto"/>
        <w:jc w:val="both"/>
        <w:rPr>
          <w:rFonts w:ascii="Palatino Linotype" w:hAnsi="Palatino Linotype" w:cs="Arial"/>
          <w:color w:val="000000"/>
          <w:sz w:val="18"/>
        </w:rPr>
      </w:pPr>
    </w:p>
    <w:p w:rsidR="00325F6C" w:rsidRPr="002E2A99" w:rsidRDefault="00325F6C" w:rsidP="00325F6C">
      <w:pPr>
        <w:spacing w:line="360" w:lineRule="auto"/>
        <w:jc w:val="both"/>
        <w:rPr>
          <w:rFonts w:ascii="Palatino Linotype" w:hAnsi="Palatino Linotype"/>
          <w:b/>
          <w:bCs/>
          <w:color w:val="000000"/>
        </w:rPr>
      </w:pPr>
      <w:r w:rsidRPr="002E2A99">
        <w:rPr>
          <w:rFonts w:ascii="Palatino Linotype" w:hAnsi="Palatino Linotype" w:cs="Arial"/>
          <w:color w:val="000000"/>
        </w:rPr>
        <w:t xml:space="preserve">Como apoyo a lo anterior, es aplicable el Criterio 03-17, emitido por </w:t>
      </w:r>
      <w:r w:rsidRPr="002E2A99">
        <w:rPr>
          <w:rFonts w:ascii="Palatino Linotype" w:eastAsia="Arial Unicode MS" w:hAnsi="Palatino Linotype" w:cs="Arial"/>
          <w:color w:val="000000"/>
        </w:rPr>
        <w:t>el Instituto Nacional de Transparencia, Acceso a la Información y Protección de Datos Personales,</w:t>
      </w:r>
      <w:r w:rsidRPr="002E2A99">
        <w:rPr>
          <w:rFonts w:ascii="Palatino Linotype" w:hAnsi="Palatino Linotype"/>
          <w:bCs/>
          <w:color w:val="000000"/>
        </w:rPr>
        <w:t xml:space="preserve"> que dice:</w:t>
      </w:r>
      <w:r w:rsidRPr="002E2A99">
        <w:rPr>
          <w:rFonts w:ascii="Palatino Linotype" w:hAnsi="Palatino Linotype"/>
          <w:b/>
          <w:bCs/>
          <w:color w:val="000000"/>
        </w:rPr>
        <w:t xml:space="preserve"> </w:t>
      </w:r>
    </w:p>
    <w:p w:rsidR="00325F6C" w:rsidRPr="002E2A99" w:rsidRDefault="00325F6C" w:rsidP="00325F6C">
      <w:pPr>
        <w:ind w:left="851" w:right="850"/>
        <w:jc w:val="both"/>
        <w:rPr>
          <w:rFonts w:ascii="Palatino Linotype" w:hAnsi="Palatino Linotype" w:cs="Arial"/>
          <w:color w:val="000000"/>
        </w:rPr>
      </w:pPr>
    </w:p>
    <w:p w:rsidR="00325F6C" w:rsidRPr="002E2A99" w:rsidRDefault="00325F6C" w:rsidP="00B066D6">
      <w:pPr>
        <w:ind w:left="851" w:right="901"/>
        <w:jc w:val="both"/>
        <w:rPr>
          <w:rFonts w:ascii="Palatino Linotype" w:hAnsi="Palatino Linotype" w:cs="Arial"/>
          <w:i/>
          <w:color w:val="000000"/>
          <w:sz w:val="22"/>
          <w:szCs w:val="22"/>
        </w:rPr>
      </w:pPr>
      <w:r w:rsidRPr="002E2A99">
        <w:rPr>
          <w:rFonts w:ascii="Palatino Linotype" w:hAnsi="Palatino Linotype" w:cs="Arial"/>
          <w:i/>
          <w:color w:val="000000"/>
          <w:sz w:val="22"/>
          <w:szCs w:val="22"/>
        </w:rPr>
        <w:t>“</w:t>
      </w:r>
      <w:r w:rsidRPr="002E2A99">
        <w:rPr>
          <w:rFonts w:ascii="Palatino Linotype" w:hAnsi="Palatino Linotype" w:cs="Arial"/>
          <w:b/>
          <w:i/>
          <w:color w:val="000000"/>
          <w:sz w:val="22"/>
          <w:szCs w:val="22"/>
        </w:rPr>
        <w:t>No existe obligación de elaborar documentos ad hoc para atender las solicitudes de acceso a la información.</w:t>
      </w:r>
      <w:r w:rsidRPr="002E2A99">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25F6C" w:rsidRPr="002E2A99" w:rsidRDefault="00325F6C" w:rsidP="00B066D6">
      <w:pPr>
        <w:ind w:left="851" w:right="901"/>
        <w:jc w:val="both"/>
        <w:rPr>
          <w:rFonts w:ascii="Palatino Linotype" w:hAnsi="Palatino Linotype" w:cs="Arial"/>
          <w:i/>
          <w:color w:val="000000"/>
          <w:sz w:val="22"/>
          <w:szCs w:val="22"/>
        </w:rPr>
      </w:pPr>
    </w:p>
    <w:p w:rsidR="00325F6C" w:rsidRPr="002E2A99" w:rsidRDefault="00325F6C" w:rsidP="00B066D6">
      <w:pPr>
        <w:ind w:left="851" w:right="901"/>
        <w:jc w:val="both"/>
        <w:rPr>
          <w:rFonts w:ascii="Palatino Linotype" w:hAnsi="Palatino Linotype" w:cs="Arial"/>
          <w:i/>
          <w:color w:val="000000"/>
          <w:sz w:val="22"/>
          <w:szCs w:val="22"/>
        </w:rPr>
      </w:pPr>
      <w:r w:rsidRPr="002E2A99">
        <w:rPr>
          <w:rFonts w:ascii="Palatino Linotype" w:hAnsi="Palatino Linotype" w:cs="Arial"/>
          <w:i/>
          <w:color w:val="000000"/>
          <w:sz w:val="22"/>
          <w:szCs w:val="22"/>
        </w:rPr>
        <w:t xml:space="preserve">Resoluciones: </w:t>
      </w:r>
    </w:p>
    <w:p w:rsidR="00325F6C" w:rsidRPr="002E2A99" w:rsidRDefault="00325F6C" w:rsidP="00B066D6">
      <w:pPr>
        <w:ind w:left="851" w:right="901"/>
        <w:jc w:val="both"/>
        <w:rPr>
          <w:rFonts w:ascii="Palatino Linotype" w:hAnsi="Palatino Linotype" w:cs="Arial"/>
          <w:i/>
          <w:color w:val="000000"/>
          <w:sz w:val="22"/>
          <w:szCs w:val="22"/>
        </w:rPr>
      </w:pPr>
      <w:r w:rsidRPr="002E2A99">
        <w:rPr>
          <w:rFonts w:ascii="Palatino Linotype" w:hAnsi="Palatino Linotype" w:cs="Arial"/>
          <w:i/>
          <w:color w:val="000000"/>
          <w:sz w:val="22"/>
          <w:szCs w:val="22"/>
        </w:rPr>
        <w:sym w:font="Symbol" w:char="F0B7"/>
      </w:r>
      <w:r w:rsidRPr="002E2A99">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325F6C" w:rsidRPr="002E2A99" w:rsidRDefault="00325F6C" w:rsidP="00B066D6">
      <w:pPr>
        <w:ind w:left="851" w:right="901"/>
        <w:jc w:val="both"/>
        <w:rPr>
          <w:rFonts w:ascii="Palatino Linotype" w:hAnsi="Palatino Linotype" w:cs="Arial"/>
          <w:i/>
          <w:color w:val="000000"/>
          <w:sz w:val="22"/>
          <w:szCs w:val="22"/>
        </w:rPr>
      </w:pPr>
      <w:r w:rsidRPr="002E2A99">
        <w:rPr>
          <w:rFonts w:ascii="Palatino Linotype" w:hAnsi="Palatino Linotype" w:cs="Arial"/>
          <w:i/>
          <w:color w:val="000000"/>
          <w:sz w:val="22"/>
          <w:szCs w:val="22"/>
        </w:rPr>
        <w:sym w:font="Symbol" w:char="F0B7"/>
      </w:r>
      <w:r w:rsidRPr="002E2A99">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325F6C" w:rsidRPr="002E2A99" w:rsidRDefault="00325F6C" w:rsidP="00B066D6">
      <w:pPr>
        <w:ind w:left="851" w:right="901"/>
        <w:jc w:val="both"/>
        <w:rPr>
          <w:rFonts w:ascii="Palatino Linotype" w:hAnsi="Palatino Linotype" w:cs="Arial"/>
          <w:i/>
          <w:color w:val="000000"/>
          <w:sz w:val="22"/>
          <w:szCs w:val="22"/>
        </w:rPr>
      </w:pPr>
      <w:r w:rsidRPr="002E2A99">
        <w:rPr>
          <w:rFonts w:ascii="Palatino Linotype" w:hAnsi="Palatino Linotype" w:cs="Arial"/>
          <w:i/>
          <w:color w:val="000000"/>
          <w:sz w:val="22"/>
          <w:szCs w:val="22"/>
        </w:rPr>
        <w:sym w:font="Symbol" w:char="F0B7"/>
      </w:r>
      <w:r w:rsidRPr="002E2A99">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325F6C" w:rsidRPr="002E2A99" w:rsidRDefault="00325F6C" w:rsidP="00325F6C">
      <w:pPr>
        <w:shd w:val="clear" w:color="auto" w:fill="FFFFFF"/>
        <w:spacing w:line="360" w:lineRule="auto"/>
        <w:jc w:val="both"/>
        <w:rPr>
          <w:rFonts w:ascii="Palatino Linotype" w:hAnsi="Palatino Linotype" w:cs="Arial"/>
        </w:rPr>
      </w:pPr>
      <w:r w:rsidRPr="002E2A99">
        <w:rPr>
          <w:rFonts w:ascii="Palatino Linotype" w:hAnsi="Palatino Linotype" w:cs="Arial"/>
        </w:rPr>
        <w:lastRenderedPageBreak/>
        <w:t xml:space="preserve"> </w:t>
      </w:r>
    </w:p>
    <w:p w:rsidR="004166CB" w:rsidRPr="002E2A99" w:rsidRDefault="004166CB" w:rsidP="004166CB">
      <w:pPr>
        <w:spacing w:line="360" w:lineRule="auto"/>
        <w:jc w:val="both"/>
        <w:rPr>
          <w:rFonts w:ascii="Palatino Linotype" w:hAnsi="Palatino Linotype" w:cs="Arial"/>
        </w:rPr>
      </w:pPr>
      <w:r w:rsidRPr="002E2A99">
        <w:rPr>
          <w:rFonts w:ascii="Palatino Linotype" w:hAnsi="Palatino Linotype"/>
        </w:rPr>
        <w:t xml:space="preserve">Finalmente, es importante señalar </w:t>
      </w:r>
      <w:r w:rsidRPr="002E2A99">
        <w:rPr>
          <w:rFonts w:ascii="Palatino Linotype" w:hAnsi="Palatino Linotype" w:cs="Arial"/>
        </w:rPr>
        <w:t>que el artículo 4, párrafo segundo de la Ley de Transparencia y Acceso a la Información Pública del Estado de México y Municipios, dispone:</w:t>
      </w:r>
    </w:p>
    <w:p w:rsidR="004166CB" w:rsidRPr="002E2A99" w:rsidRDefault="004166CB" w:rsidP="004166CB">
      <w:pPr>
        <w:ind w:left="851" w:right="901"/>
        <w:jc w:val="both"/>
        <w:rPr>
          <w:rFonts w:ascii="Palatino Linotype" w:hAnsi="Palatino Linotype" w:cs="Arial"/>
        </w:rPr>
      </w:pPr>
    </w:p>
    <w:p w:rsidR="004166CB" w:rsidRPr="002E2A99" w:rsidRDefault="004166CB" w:rsidP="004166CB">
      <w:pPr>
        <w:ind w:left="851" w:right="901"/>
        <w:jc w:val="both"/>
        <w:rPr>
          <w:rFonts w:ascii="Palatino Linotype" w:hAnsi="Palatino Linotype" w:cs="Arial"/>
          <w:i/>
          <w:color w:val="000000"/>
          <w:sz w:val="22"/>
          <w:szCs w:val="22"/>
        </w:rPr>
      </w:pPr>
      <w:r w:rsidRPr="002E2A99">
        <w:rPr>
          <w:rFonts w:ascii="Palatino Linotype" w:hAnsi="Palatino Linotype" w:cs="Arial"/>
          <w:i/>
          <w:sz w:val="22"/>
          <w:szCs w:val="22"/>
        </w:rPr>
        <w:t>“</w:t>
      </w:r>
      <w:r w:rsidRPr="002E2A99">
        <w:rPr>
          <w:rFonts w:ascii="Palatino Linotype" w:hAnsi="Palatino Linotype" w:cs="Arial"/>
          <w:b/>
          <w:i/>
          <w:color w:val="000000"/>
          <w:sz w:val="22"/>
          <w:szCs w:val="22"/>
        </w:rPr>
        <w:t xml:space="preserve">Artículo 4. </w:t>
      </w:r>
      <w:r w:rsidRPr="002E2A99">
        <w:rPr>
          <w:rFonts w:ascii="Palatino Linotype" w:hAnsi="Palatino Linotype" w:cs="Arial"/>
          <w:i/>
          <w:color w:val="000000"/>
          <w:sz w:val="22"/>
          <w:szCs w:val="22"/>
        </w:rPr>
        <w:t xml:space="preserve">… </w:t>
      </w:r>
    </w:p>
    <w:p w:rsidR="004166CB" w:rsidRPr="002E2A99" w:rsidRDefault="004166CB" w:rsidP="004166CB">
      <w:pPr>
        <w:ind w:left="851" w:right="901"/>
        <w:jc w:val="both"/>
        <w:rPr>
          <w:rFonts w:ascii="Palatino Linotype" w:hAnsi="Palatino Linotype" w:cs="Arial"/>
          <w:i/>
          <w:color w:val="000000"/>
          <w:sz w:val="22"/>
          <w:szCs w:val="22"/>
        </w:rPr>
      </w:pPr>
      <w:r w:rsidRPr="002E2A99">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4166CB" w:rsidRPr="002E2A99" w:rsidRDefault="004166CB" w:rsidP="004166CB">
      <w:pPr>
        <w:ind w:left="851" w:right="901"/>
        <w:jc w:val="both"/>
        <w:rPr>
          <w:rFonts w:ascii="Palatino Linotype" w:hAnsi="Palatino Linotype" w:cs="Arial"/>
          <w:i/>
          <w:sz w:val="22"/>
          <w:szCs w:val="22"/>
        </w:rPr>
      </w:pPr>
      <w:r w:rsidRPr="002E2A99">
        <w:rPr>
          <w:rFonts w:ascii="Palatino Linotype" w:hAnsi="Palatino Linotype" w:cs="Arial"/>
          <w:i/>
          <w:color w:val="000000"/>
          <w:sz w:val="22"/>
          <w:szCs w:val="22"/>
        </w:rPr>
        <w:t xml:space="preserve"> </w:t>
      </w:r>
      <w:r w:rsidRPr="002E2A99">
        <w:rPr>
          <w:rFonts w:ascii="Palatino Linotype" w:hAnsi="Palatino Linotype" w:cs="Arial"/>
          <w:i/>
          <w:sz w:val="22"/>
          <w:szCs w:val="22"/>
        </w:rPr>
        <w:t>...”</w:t>
      </w:r>
    </w:p>
    <w:p w:rsidR="004166CB" w:rsidRPr="002E2A99" w:rsidRDefault="004166CB" w:rsidP="004166CB">
      <w:pPr>
        <w:ind w:left="851" w:right="901"/>
        <w:jc w:val="both"/>
        <w:rPr>
          <w:rFonts w:ascii="Palatino Linotype" w:hAnsi="Palatino Linotype" w:cs="Arial"/>
        </w:rPr>
      </w:pPr>
    </w:p>
    <w:p w:rsidR="004166CB" w:rsidRPr="002E2A99" w:rsidRDefault="004166CB" w:rsidP="004166CB">
      <w:pPr>
        <w:spacing w:line="360" w:lineRule="auto"/>
        <w:jc w:val="both"/>
        <w:rPr>
          <w:rFonts w:ascii="Palatino Linotype" w:hAnsi="Palatino Linotype" w:cs="Arial"/>
          <w:i/>
          <w:sz w:val="22"/>
          <w:szCs w:val="22"/>
        </w:rPr>
      </w:pPr>
      <w:r w:rsidRPr="002E2A99">
        <w:rPr>
          <w:rFonts w:ascii="Palatino Linotype"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4166CB" w:rsidRPr="002E2A99" w:rsidRDefault="004166CB" w:rsidP="004166CB">
      <w:pPr>
        <w:spacing w:line="360" w:lineRule="auto"/>
        <w:ind w:right="425"/>
        <w:jc w:val="both"/>
        <w:rPr>
          <w:rFonts w:ascii="Palatino Linotype" w:hAnsi="Palatino Linotype" w:cs="Arial"/>
          <w:b/>
          <w:i/>
          <w:sz w:val="20"/>
        </w:rPr>
      </w:pPr>
    </w:p>
    <w:p w:rsidR="004166CB" w:rsidRPr="002E2A99" w:rsidRDefault="004166CB" w:rsidP="004166CB">
      <w:pPr>
        <w:spacing w:line="360" w:lineRule="auto"/>
        <w:jc w:val="both"/>
        <w:rPr>
          <w:rFonts w:ascii="Palatino Linotype" w:hAnsi="Palatino Linotype" w:cs="Arial"/>
          <w:color w:val="000000" w:themeColor="text1"/>
        </w:rPr>
      </w:pPr>
      <w:r w:rsidRPr="002E2A99">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2E2A99">
        <w:rPr>
          <w:rFonts w:ascii="Palatino Linotype" w:hAnsi="Palatino Linotype" w:cs="Arial"/>
        </w:rPr>
        <w:t>generen</w:t>
      </w:r>
      <w:r w:rsidRPr="002E2A99">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4166CB" w:rsidRPr="002E2A99" w:rsidRDefault="004166CB" w:rsidP="004166CB">
      <w:pPr>
        <w:spacing w:line="360" w:lineRule="auto"/>
        <w:jc w:val="both"/>
        <w:rPr>
          <w:rFonts w:ascii="Palatino Linotype" w:hAnsi="Palatino Linotype" w:cs="Arial"/>
          <w:color w:val="000000" w:themeColor="text1"/>
          <w:sz w:val="16"/>
        </w:rPr>
      </w:pPr>
    </w:p>
    <w:p w:rsidR="004166CB" w:rsidRPr="002E2A99" w:rsidRDefault="004166CB" w:rsidP="004166CB">
      <w:pPr>
        <w:spacing w:line="360" w:lineRule="auto"/>
        <w:jc w:val="both"/>
        <w:rPr>
          <w:rFonts w:ascii="Palatino Linotype" w:hAnsi="Palatino Linotype" w:cs="Arial"/>
          <w:color w:val="000000" w:themeColor="text1"/>
        </w:rPr>
      </w:pPr>
      <w:r w:rsidRPr="002E2A99">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2E2A99">
        <w:rPr>
          <w:rFonts w:ascii="Palatino Linotype" w:hAnsi="Palatino Linotype" w:cs="Arial"/>
        </w:rPr>
        <w:t xml:space="preserve">expedientes, reportes, estudios, actas, resoluciones, </w:t>
      </w:r>
      <w:r w:rsidRPr="002E2A99">
        <w:rPr>
          <w:rFonts w:ascii="Palatino Linotype" w:hAnsi="Palatino Linotype" w:cs="Arial"/>
        </w:rPr>
        <w:lastRenderedPageBreak/>
        <w:t>oficios, correspondencia, acuerdos, directivas, directrices, circulares, contratos, convenios, instructivos, notas, memorandos, estadísticas o bien, cualquier otro registro que documente el ejercicio de las facultades, funciones y competencias de los Sujetos Obligados</w:t>
      </w:r>
      <w:r w:rsidRPr="002E2A99">
        <w:rPr>
          <w:rFonts w:ascii="Palatino Linotype" w:hAnsi="Palatino Linotype" w:cs="Arial"/>
          <w:color w:val="000000" w:themeColor="text1"/>
        </w:rPr>
        <w:t xml:space="preserve">; los que, </w:t>
      </w:r>
      <w:r w:rsidRPr="002E2A99">
        <w:rPr>
          <w:rFonts w:ascii="Palatino Linotype" w:hAnsi="Palatino Linotype" w:cs="Arial"/>
        </w:rPr>
        <w:t>podrán estar en cualquier medio, sea escrito, impreso, sonoro, visual, electrónico, informático u holográfico</w:t>
      </w:r>
      <w:r w:rsidRPr="002E2A99">
        <w:rPr>
          <w:rFonts w:ascii="Palatino Linotype" w:hAnsi="Palatino Linotype" w:cs="Arial"/>
          <w:color w:val="000000" w:themeColor="text1"/>
        </w:rPr>
        <w:t xml:space="preserve">, de conformidad con el artículo 3, fracción XI de la Ley de la materia, el cual dispone lo siguiente: </w:t>
      </w:r>
    </w:p>
    <w:p w:rsidR="004166CB" w:rsidRPr="002E2A99" w:rsidRDefault="004166CB" w:rsidP="004166CB">
      <w:pPr>
        <w:ind w:left="851" w:right="899"/>
        <w:jc w:val="both"/>
        <w:rPr>
          <w:rFonts w:ascii="Palatino Linotype" w:hAnsi="Palatino Linotype" w:cs="Arial"/>
          <w:i/>
          <w:color w:val="000000"/>
          <w:sz w:val="22"/>
          <w:szCs w:val="22"/>
        </w:rPr>
      </w:pPr>
    </w:p>
    <w:p w:rsidR="004166CB" w:rsidRPr="002E2A99" w:rsidRDefault="004166CB" w:rsidP="004166CB">
      <w:pPr>
        <w:ind w:left="851" w:right="899"/>
        <w:jc w:val="both"/>
        <w:rPr>
          <w:rFonts w:ascii="Palatino Linotype" w:hAnsi="Palatino Linotype" w:cs="Arial"/>
          <w:i/>
          <w:color w:val="000000"/>
          <w:sz w:val="22"/>
          <w:szCs w:val="22"/>
        </w:rPr>
      </w:pPr>
      <w:r w:rsidRPr="002E2A99">
        <w:rPr>
          <w:rFonts w:ascii="Palatino Linotype" w:hAnsi="Palatino Linotype" w:cs="Arial"/>
          <w:i/>
          <w:color w:val="000000"/>
          <w:sz w:val="22"/>
          <w:szCs w:val="22"/>
        </w:rPr>
        <w:t>“</w:t>
      </w:r>
      <w:r w:rsidRPr="002E2A99">
        <w:rPr>
          <w:rFonts w:ascii="Palatino Linotype" w:hAnsi="Palatino Linotype" w:cs="Arial"/>
          <w:b/>
          <w:i/>
          <w:color w:val="000000"/>
          <w:sz w:val="22"/>
          <w:szCs w:val="22"/>
        </w:rPr>
        <w:t xml:space="preserve">Artículo 3. </w:t>
      </w:r>
      <w:r w:rsidRPr="002E2A99">
        <w:rPr>
          <w:rFonts w:ascii="Palatino Linotype" w:hAnsi="Palatino Linotype" w:cs="Arial"/>
          <w:i/>
          <w:color w:val="000000"/>
          <w:sz w:val="22"/>
          <w:szCs w:val="22"/>
        </w:rPr>
        <w:t>Para los efectos de la presente Ley se entenderá por:</w:t>
      </w:r>
    </w:p>
    <w:p w:rsidR="004166CB" w:rsidRPr="002E2A99" w:rsidRDefault="004166CB" w:rsidP="004166CB">
      <w:pPr>
        <w:ind w:left="851" w:right="899"/>
        <w:jc w:val="both"/>
        <w:rPr>
          <w:rFonts w:ascii="Palatino Linotype" w:hAnsi="Palatino Linotype" w:cs="Arial"/>
          <w:i/>
          <w:color w:val="000000"/>
          <w:sz w:val="22"/>
          <w:szCs w:val="22"/>
        </w:rPr>
      </w:pPr>
      <w:r w:rsidRPr="002E2A99">
        <w:rPr>
          <w:rFonts w:ascii="Palatino Linotype" w:hAnsi="Palatino Linotype" w:cs="Arial"/>
          <w:i/>
          <w:color w:val="000000"/>
          <w:sz w:val="22"/>
          <w:szCs w:val="22"/>
        </w:rPr>
        <w:t>…</w:t>
      </w:r>
    </w:p>
    <w:p w:rsidR="004166CB" w:rsidRPr="002E2A99" w:rsidRDefault="004166CB" w:rsidP="004166CB">
      <w:pPr>
        <w:ind w:left="851" w:right="899"/>
        <w:jc w:val="both"/>
        <w:rPr>
          <w:rFonts w:ascii="Palatino Linotype" w:hAnsi="Palatino Linotype" w:cs="Arial"/>
          <w:i/>
          <w:color w:val="000000"/>
          <w:sz w:val="22"/>
          <w:szCs w:val="22"/>
        </w:rPr>
      </w:pPr>
      <w:r w:rsidRPr="002E2A99">
        <w:rPr>
          <w:rFonts w:ascii="Palatino Linotype" w:hAnsi="Palatino Linotype" w:cs="Arial"/>
          <w:b/>
          <w:i/>
          <w:color w:val="000000"/>
          <w:sz w:val="22"/>
          <w:szCs w:val="22"/>
        </w:rPr>
        <w:t>XI. Documento:</w:t>
      </w:r>
      <w:r w:rsidRPr="002E2A99">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166CB" w:rsidRPr="002E2A99" w:rsidRDefault="004166CB" w:rsidP="004166CB">
      <w:pPr>
        <w:ind w:left="851" w:right="899"/>
        <w:jc w:val="both"/>
        <w:rPr>
          <w:rFonts w:ascii="Palatino Linotype" w:hAnsi="Palatino Linotype" w:cs="Arial"/>
          <w:i/>
          <w:color w:val="000000"/>
          <w:sz w:val="22"/>
          <w:szCs w:val="22"/>
        </w:rPr>
      </w:pPr>
      <w:r w:rsidRPr="002E2A99">
        <w:rPr>
          <w:rFonts w:ascii="Palatino Linotype" w:hAnsi="Palatino Linotype" w:cs="Arial"/>
          <w:b/>
          <w:i/>
          <w:color w:val="000000"/>
          <w:sz w:val="22"/>
          <w:szCs w:val="22"/>
        </w:rPr>
        <w:t>…</w:t>
      </w:r>
      <w:r w:rsidRPr="002E2A99">
        <w:rPr>
          <w:rFonts w:ascii="Palatino Linotype" w:hAnsi="Palatino Linotype" w:cs="Arial"/>
          <w:i/>
          <w:color w:val="000000"/>
          <w:sz w:val="22"/>
          <w:szCs w:val="22"/>
        </w:rPr>
        <w:t>”</w:t>
      </w:r>
    </w:p>
    <w:p w:rsidR="004166CB" w:rsidRPr="002E2A99" w:rsidRDefault="004166CB" w:rsidP="004166CB">
      <w:pPr>
        <w:ind w:left="851" w:right="899"/>
        <w:jc w:val="both"/>
        <w:rPr>
          <w:rFonts w:ascii="Palatino Linotype" w:hAnsi="Palatino Linotype" w:cs="Arial"/>
          <w:sz w:val="22"/>
          <w:szCs w:val="22"/>
        </w:rPr>
      </w:pPr>
    </w:p>
    <w:p w:rsidR="004166CB" w:rsidRPr="002E2A99" w:rsidRDefault="004166CB" w:rsidP="004166CB">
      <w:pPr>
        <w:autoSpaceDE w:val="0"/>
        <w:autoSpaceDN w:val="0"/>
        <w:adjustRightInd w:val="0"/>
        <w:spacing w:line="360" w:lineRule="auto"/>
        <w:jc w:val="both"/>
        <w:rPr>
          <w:rFonts w:ascii="Palatino Linotype" w:hAnsi="Palatino Linotype" w:cs="Arial"/>
        </w:rPr>
      </w:pPr>
      <w:r w:rsidRPr="002E2A99">
        <w:rPr>
          <w:rFonts w:ascii="Palatino Linotype" w:hAnsi="Palatino Linotype" w:cs="Arial"/>
        </w:rPr>
        <w:t xml:space="preserve">Siendo aplicable el Criterio </w:t>
      </w:r>
      <w:r w:rsidRPr="002E2A99">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E2A99">
        <w:rPr>
          <w:rFonts w:ascii="Palatino Linotype" w:hAnsi="Palatino Linotype" w:cs="Arial"/>
        </w:rPr>
        <w:t>cuyo rubro y texto dispone:</w:t>
      </w:r>
    </w:p>
    <w:p w:rsidR="004166CB" w:rsidRPr="002E2A99" w:rsidRDefault="004166CB" w:rsidP="004166CB">
      <w:pPr>
        <w:ind w:left="851" w:right="899"/>
        <w:jc w:val="both"/>
        <w:rPr>
          <w:rFonts w:ascii="Palatino Linotype" w:hAnsi="Palatino Linotype" w:cs="Arial"/>
        </w:rPr>
      </w:pPr>
    </w:p>
    <w:p w:rsidR="004166CB" w:rsidRPr="002E2A99" w:rsidRDefault="004166CB" w:rsidP="004166CB">
      <w:pPr>
        <w:ind w:left="851" w:right="899"/>
        <w:jc w:val="both"/>
        <w:rPr>
          <w:rFonts w:ascii="Palatino Linotype" w:hAnsi="Palatino Linotype" w:cs="Arial"/>
          <w:b/>
          <w:i/>
          <w:sz w:val="22"/>
          <w:szCs w:val="22"/>
          <w:lang w:eastAsia="es-MX"/>
        </w:rPr>
      </w:pPr>
      <w:r w:rsidRPr="002E2A99">
        <w:rPr>
          <w:rFonts w:ascii="Palatino Linotype" w:hAnsi="Palatino Linotype" w:cs="Arial"/>
          <w:b/>
          <w:sz w:val="22"/>
          <w:szCs w:val="22"/>
          <w:lang w:eastAsia="es-MX"/>
        </w:rPr>
        <w:t>“</w:t>
      </w:r>
      <w:r w:rsidRPr="002E2A99">
        <w:rPr>
          <w:rFonts w:ascii="Palatino Linotype" w:hAnsi="Palatino Linotype" w:cs="Arial"/>
          <w:b/>
          <w:i/>
          <w:sz w:val="22"/>
          <w:szCs w:val="22"/>
          <w:lang w:eastAsia="es-MX"/>
        </w:rPr>
        <w:t>CRITERIO 0002-11</w:t>
      </w:r>
    </w:p>
    <w:p w:rsidR="004166CB" w:rsidRPr="002E2A99" w:rsidRDefault="004166CB" w:rsidP="004166CB">
      <w:pPr>
        <w:ind w:left="851" w:right="899"/>
        <w:jc w:val="both"/>
        <w:rPr>
          <w:rFonts w:ascii="Palatino Linotype" w:hAnsi="Palatino Linotype" w:cs="Arial"/>
          <w:i/>
          <w:sz w:val="22"/>
          <w:szCs w:val="22"/>
          <w:lang w:eastAsia="es-MX"/>
        </w:rPr>
      </w:pPr>
      <w:r w:rsidRPr="002E2A99">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2E2A99">
        <w:rPr>
          <w:rFonts w:ascii="Palatino Linotype" w:hAnsi="Palatino Linotype" w:cs="Arial"/>
          <w:b/>
          <w:bCs/>
          <w:i/>
          <w:sz w:val="22"/>
          <w:szCs w:val="22"/>
          <w:u w:val="single"/>
          <w:lang w:eastAsia="es-MX"/>
        </w:rPr>
        <w:t xml:space="preserve">V, XV, Y XVI, </w:t>
      </w:r>
      <w:r w:rsidRPr="002E2A99">
        <w:rPr>
          <w:rFonts w:ascii="Palatino Linotype" w:hAnsi="Palatino Linotype" w:cs="Arial"/>
          <w:b/>
          <w:i/>
          <w:sz w:val="22"/>
          <w:szCs w:val="22"/>
          <w:u w:val="single"/>
          <w:lang w:eastAsia="es-MX"/>
        </w:rPr>
        <w:t>3°, 4°, 11 Y 41.</w:t>
      </w:r>
      <w:r w:rsidRPr="002E2A99">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166CB" w:rsidRPr="002E2A99" w:rsidRDefault="004166CB" w:rsidP="004166CB">
      <w:pPr>
        <w:ind w:left="851" w:right="899"/>
        <w:jc w:val="both"/>
        <w:rPr>
          <w:rFonts w:ascii="Palatino Linotype" w:hAnsi="Palatino Linotype" w:cs="Arial"/>
          <w:i/>
          <w:sz w:val="22"/>
          <w:szCs w:val="22"/>
          <w:lang w:eastAsia="es-MX"/>
        </w:rPr>
      </w:pPr>
      <w:r w:rsidRPr="002E2A99">
        <w:rPr>
          <w:rFonts w:ascii="Palatino Linotype" w:hAnsi="Palatino Linotype" w:cs="Arial"/>
          <w:i/>
          <w:sz w:val="22"/>
          <w:szCs w:val="22"/>
          <w:lang w:eastAsia="es-MX"/>
        </w:rPr>
        <w:lastRenderedPageBreak/>
        <w:t>En consecuencia el acceso a la información se refiere a que se cumplan cualquiera de los siguientes tres supuestos:</w:t>
      </w:r>
    </w:p>
    <w:p w:rsidR="004166CB" w:rsidRPr="002E2A99" w:rsidRDefault="004166CB" w:rsidP="004166CB">
      <w:pPr>
        <w:ind w:left="851" w:right="899"/>
        <w:jc w:val="both"/>
        <w:rPr>
          <w:rFonts w:ascii="Palatino Linotype" w:hAnsi="Palatino Linotype" w:cs="Arial"/>
          <w:b/>
          <w:i/>
          <w:sz w:val="22"/>
          <w:szCs w:val="22"/>
          <w:u w:val="single"/>
          <w:lang w:eastAsia="es-MX"/>
        </w:rPr>
      </w:pPr>
      <w:r w:rsidRPr="002E2A99">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4166CB" w:rsidRPr="002E2A99" w:rsidRDefault="004166CB" w:rsidP="004166CB">
      <w:pPr>
        <w:ind w:left="851" w:right="899"/>
        <w:jc w:val="both"/>
        <w:rPr>
          <w:rFonts w:ascii="Palatino Linotype" w:hAnsi="Palatino Linotype" w:cs="Arial"/>
          <w:i/>
          <w:sz w:val="22"/>
          <w:szCs w:val="22"/>
          <w:lang w:eastAsia="es-MX"/>
        </w:rPr>
      </w:pPr>
      <w:r w:rsidRPr="002E2A99">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4166CB" w:rsidRPr="002E2A99" w:rsidRDefault="004166CB" w:rsidP="004166CB">
      <w:pPr>
        <w:ind w:left="851" w:right="899"/>
        <w:jc w:val="both"/>
        <w:rPr>
          <w:rFonts w:ascii="Palatino Linotype" w:hAnsi="Palatino Linotype" w:cs="Arial"/>
          <w:i/>
          <w:sz w:val="22"/>
          <w:szCs w:val="22"/>
          <w:lang w:eastAsia="es-MX"/>
        </w:rPr>
      </w:pPr>
      <w:r w:rsidRPr="002E2A99">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4166CB" w:rsidRPr="002E2A99" w:rsidRDefault="004166CB" w:rsidP="004166CB">
      <w:pPr>
        <w:tabs>
          <w:tab w:val="left" w:pos="851"/>
        </w:tabs>
        <w:ind w:right="899"/>
        <w:jc w:val="both"/>
        <w:rPr>
          <w:rFonts w:ascii="Palatino Linotype" w:hAnsi="Palatino Linotype" w:cs="Arial"/>
          <w:sz w:val="22"/>
          <w:szCs w:val="22"/>
          <w:lang w:eastAsia="es-MX"/>
        </w:rPr>
      </w:pPr>
      <w:r w:rsidRPr="002E2A99">
        <w:rPr>
          <w:rFonts w:ascii="Palatino Linotype" w:hAnsi="Palatino Linotype" w:cs="Arial"/>
          <w:sz w:val="22"/>
          <w:szCs w:val="22"/>
          <w:lang w:eastAsia="es-MX"/>
        </w:rPr>
        <w:tab/>
        <w:t>(Énfasis Añadido)</w:t>
      </w:r>
    </w:p>
    <w:p w:rsidR="00FD2FF5" w:rsidRPr="002E2A99" w:rsidRDefault="00FD2FF5" w:rsidP="004166CB">
      <w:pPr>
        <w:tabs>
          <w:tab w:val="left" w:pos="851"/>
        </w:tabs>
        <w:ind w:right="899"/>
        <w:jc w:val="both"/>
        <w:rPr>
          <w:rFonts w:ascii="Palatino Linotype" w:hAnsi="Palatino Linotype" w:cs="Arial"/>
          <w:sz w:val="22"/>
          <w:szCs w:val="22"/>
          <w:lang w:eastAsia="es-MX"/>
        </w:rPr>
      </w:pPr>
    </w:p>
    <w:p w:rsidR="00FD2FF5" w:rsidRPr="002E2A99" w:rsidRDefault="00FD2FF5" w:rsidP="004166CB">
      <w:pPr>
        <w:tabs>
          <w:tab w:val="left" w:pos="851"/>
        </w:tabs>
        <w:ind w:right="899"/>
        <w:jc w:val="both"/>
        <w:rPr>
          <w:rFonts w:ascii="Palatino Linotype" w:hAnsi="Palatino Linotype" w:cs="Arial"/>
          <w:sz w:val="22"/>
          <w:szCs w:val="22"/>
          <w:lang w:eastAsia="es-MX"/>
        </w:rPr>
      </w:pPr>
    </w:p>
    <w:p w:rsidR="00FD2FF5" w:rsidRPr="002E2A99" w:rsidRDefault="00FD2FF5" w:rsidP="00FD2FF5">
      <w:pPr>
        <w:tabs>
          <w:tab w:val="left" w:pos="851"/>
        </w:tabs>
        <w:spacing w:line="360" w:lineRule="auto"/>
        <w:ind w:right="49"/>
        <w:jc w:val="both"/>
        <w:rPr>
          <w:rFonts w:ascii="Palatino Linotype" w:hAnsi="Palatino Linotype" w:cs="Arial"/>
        </w:rPr>
      </w:pPr>
      <w:r w:rsidRPr="002E2A99">
        <w:rPr>
          <w:rFonts w:ascii="Palatino Linotype" w:hAnsi="Palatino Linotype" w:cs="Arial"/>
          <w:lang w:eastAsia="es-MX"/>
        </w:rPr>
        <w:t>Ahora bien respecto de la solicitud de acceso a la información pública</w:t>
      </w:r>
      <w:r w:rsidR="009D64E4" w:rsidRPr="002E2A99">
        <w:rPr>
          <w:rFonts w:ascii="Palatino Linotype" w:hAnsi="Palatino Linotype" w:cs="Arial"/>
          <w:lang w:eastAsia="es-MX"/>
        </w:rPr>
        <w:t xml:space="preserve"> en el recurso de revisión </w:t>
      </w:r>
      <w:r w:rsidR="009D64E4" w:rsidRPr="002E2A99">
        <w:rPr>
          <w:rFonts w:ascii="Palatino Linotype" w:hAnsi="Palatino Linotype"/>
          <w:b/>
          <w:lang w:val="es-ES_tradnl"/>
        </w:rPr>
        <w:t>02761/INFOEM/IP/RR/2018</w:t>
      </w:r>
      <w:r w:rsidR="009D64E4" w:rsidRPr="002E2A99">
        <w:rPr>
          <w:rFonts w:ascii="Palatino Linotype" w:hAnsi="Palatino Linotype"/>
          <w:b/>
          <w:sz w:val="22"/>
          <w:szCs w:val="22"/>
          <w:lang w:val="es-ES_tradnl"/>
        </w:rPr>
        <w:t xml:space="preserve"> </w:t>
      </w:r>
      <w:r w:rsidRPr="002E2A99">
        <w:rPr>
          <w:rFonts w:ascii="Palatino Linotype" w:hAnsi="Palatino Linotype" w:cs="Arial"/>
          <w:lang w:eastAsia="es-MX"/>
        </w:rPr>
        <w:t xml:space="preserve">planteada al </w:t>
      </w:r>
      <w:r w:rsidRPr="002E2A99">
        <w:rPr>
          <w:rFonts w:ascii="Palatino Linotype" w:hAnsi="Palatino Linotype" w:cs="Arial"/>
          <w:b/>
          <w:lang w:eastAsia="es-MX"/>
        </w:rPr>
        <w:t>SUJETO OBLIGADO</w:t>
      </w:r>
      <w:r w:rsidRPr="002E2A99">
        <w:rPr>
          <w:rFonts w:ascii="Palatino Linotype" w:hAnsi="Palatino Linotype" w:cs="Arial"/>
          <w:lang w:eastAsia="es-MX"/>
        </w:rPr>
        <w:t xml:space="preserve"> por la particular consistió en</w:t>
      </w:r>
      <w:r w:rsidRPr="002E2A99">
        <w:rPr>
          <w:rFonts w:ascii="Palatino Linotype" w:hAnsi="Palatino Linotype" w:cs="Arial"/>
          <w:sz w:val="22"/>
          <w:szCs w:val="22"/>
          <w:lang w:eastAsia="es-MX"/>
        </w:rPr>
        <w:t xml:space="preserve"> </w:t>
      </w:r>
      <w:r w:rsidR="000A40D8" w:rsidRPr="002E2A99">
        <w:rPr>
          <w:rFonts w:ascii="Palatino Linotype" w:hAnsi="Palatino Linotype" w:cs="Arial"/>
          <w:sz w:val="22"/>
          <w:szCs w:val="22"/>
          <w:lang w:eastAsia="es-MX"/>
        </w:rPr>
        <w:t>“</w:t>
      </w:r>
      <w:r w:rsidR="000A40D8" w:rsidRPr="002E2A99">
        <w:rPr>
          <w:rFonts w:ascii="Palatino Linotype" w:hAnsi="Palatino Linotype" w:cs="Arial"/>
          <w:i/>
          <w:sz w:val="22"/>
        </w:rPr>
        <w:t>Quisiera saber; cómo será el proceso de selección de jueces en materia laboral, y quisiera saber si un juez civil quisiera ser juez laboral, también tiene que hacer examen de oposición para juez laboral, y por último si alguien aprobó el examen de oposición para juez civil, sin estar con nombramiento, tendrá que concursar en el exámen de oposición para juez laboral”</w:t>
      </w:r>
      <w:r w:rsidR="000A40D8" w:rsidRPr="002E2A99">
        <w:rPr>
          <w:rFonts w:ascii="Palatino Linotype" w:hAnsi="Palatino Linotype" w:cs="Arial"/>
        </w:rPr>
        <w:t xml:space="preserve">, a lo que </w:t>
      </w:r>
      <w:r w:rsidR="000A40D8" w:rsidRPr="002E2A99">
        <w:rPr>
          <w:rFonts w:ascii="Palatino Linotype" w:hAnsi="Palatino Linotype" w:cs="Arial"/>
          <w:b/>
        </w:rPr>
        <w:t>EL SUJETO OBLIGADO</w:t>
      </w:r>
      <w:r w:rsidR="009D64E4" w:rsidRPr="002E2A99">
        <w:rPr>
          <w:rFonts w:ascii="Palatino Linotype" w:hAnsi="Palatino Linotype" w:cs="Arial"/>
        </w:rPr>
        <w:t xml:space="preserve"> en</w:t>
      </w:r>
      <w:r w:rsidR="000A40D8" w:rsidRPr="002E2A99">
        <w:rPr>
          <w:rFonts w:ascii="Palatino Linotype" w:hAnsi="Palatino Linotype" w:cs="Arial"/>
        </w:rPr>
        <w:t xml:space="preserve"> respuesta primero señaló que no contaba con la información.</w:t>
      </w:r>
    </w:p>
    <w:p w:rsidR="000A40D8" w:rsidRPr="002E2A99" w:rsidRDefault="000A40D8" w:rsidP="00FD2FF5">
      <w:pPr>
        <w:tabs>
          <w:tab w:val="left" w:pos="851"/>
        </w:tabs>
        <w:spacing w:line="360" w:lineRule="auto"/>
        <w:ind w:right="49"/>
        <w:jc w:val="both"/>
        <w:rPr>
          <w:rFonts w:ascii="Palatino Linotype" w:hAnsi="Palatino Linotype" w:cs="Arial"/>
        </w:rPr>
      </w:pPr>
    </w:p>
    <w:p w:rsidR="000A40D8" w:rsidRPr="002E2A99" w:rsidRDefault="009D64E4" w:rsidP="00FD2FF5">
      <w:pPr>
        <w:tabs>
          <w:tab w:val="left" w:pos="851"/>
        </w:tabs>
        <w:spacing w:line="360" w:lineRule="auto"/>
        <w:ind w:right="49"/>
        <w:jc w:val="both"/>
        <w:rPr>
          <w:rFonts w:ascii="Palatino Linotype" w:hAnsi="Palatino Linotype" w:cs="Arial"/>
        </w:rPr>
      </w:pPr>
      <w:r w:rsidRPr="002E2A99">
        <w:rPr>
          <w:rFonts w:ascii="Palatino Linotype" w:hAnsi="Palatino Linotype" w:cs="Arial"/>
          <w:noProof/>
          <w:lang w:val="es-MX" w:eastAsia="es-MX"/>
        </w:rPr>
        <mc:AlternateContent>
          <mc:Choice Requires="wps">
            <w:drawing>
              <wp:anchor distT="0" distB="0" distL="114300" distR="114300" simplePos="0" relativeHeight="251743232" behindDoc="0" locked="0" layoutInCell="1" allowOverlap="1">
                <wp:simplePos x="0" y="0"/>
                <wp:positionH relativeFrom="column">
                  <wp:posOffset>45805</wp:posOffset>
                </wp:positionH>
                <wp:positionV relativeFrom="paragraph">
                  <wp:posOffset>609524</wp:posOffset>
                </wp:positionV>
                <wp:extent cx="5704764" cy="1637732"/>
                <wp:effectExtent l="38100" t="38100" r="48895" b="95885"/>
                <wp:wrapNone/>
                <wp:docPr id="26" name="Conector recto 26"/>
                <wp:cNvGraphicFramePr/>
                <a:graphic xmlns:a="http://schemas.openxmlformats.org/drawingml/2006/main">
                  <a:graphicData uri="http://schemas.microsoft.com/office/word/2010/wordprocessingShape">
                    <wps:wsp>
                      <wps:cNvCnPr/>
                      <wps:spPr>
                        <a:xfrm>
                          <a:off x="0" y="0"/>
                          <a:ext cx="5704764" cy="1637732"/>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AA8405" id="Conector recto 26"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3.6pt,48pt" to="452.8pt,1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" strokecolor="red" strokeweight="2pt">
                <v:shadow on="t" color="black" opacity="24903f" origin=",.5" offset="0,.55556mm"/>
              </v:line>
            </w:pict>
          </mc:Fallback>
        </mc:AlternateContent>
      </w:r>
      <w:r w:rsidR="000A40D8" w:rsidRPr="002E2A99">
        <w:rPr>
          <w:rFonts w:ascii="Palatino Linotype" w:hAnsi="Palatino Linotype" w:cs="Arial"/>
        </w:rPr>
        <w:t xml:space="preserve">Es así, que </w:t>
      </w:r>
      <w:r w:rsidR="000A40D8" w:rsidRPr="002E2A99">
        <w:rPr>
          <w:rFonts w:ascii="Palatino Linotype" w:hAnsi="Palatino Linotype" w:cs="Arial"/>
          <w:b/>
        </w:rPr>
        <w:t>LA RECURRENTE</w:t>
      </w:r>
      <w:r w:rsidR="000A40D8" w:rsidRPr="002E2A99">
        <w:rPr>
          <w:rFonts w:ascii="Palatino Linotype" w:hAnsi="Palatino Linotype" w:cs="Arial"/>
        </w:rPr>
        <w:t xml:space="preserve"> se inconformó de la respuesta otorgada, a lo que en I</w:t>
      </w:r>
      <w:r w:rsidR="0023032F" w:rsidRPr="002E2A99">
        <w:rPr>
          <w:rFonts w:ascii="Palatino Linotype" w:hAnsi="Palatino Linotype" w:cs="Arial"/>
        </w:rPr>
        <w:t>n</w:t>
      </w:r>
      <w:r w:rsidR="000A40D8" w:rsidRPr="002E2A99">
        <w:rPr>
          <w:rFonts w:ascii="Palatino Linotype" w:hAnsi="Palatino Linotype" w:cs="Arial"/>
        </w:rPr>
        <w:t xml:space="preserve">forme Justificado </w:t>
      </w:r>
      <w:r w:rsidR="000A40D8" w:rsidRPr="002E2A99">
        <w:rPr>
          <w:rFonts w:ascii="Palatino Linotype" w:hAnsi="Palatino Linotype" w:cs="Arial"/>
          <w:b/>
        </w:rPr>
        <w:t>EL SUJETO OBLIGADO</w:t>
      </w:r>
      <w:r w:rsidR="000A40D8" w:rsidRPr="002E2A99">
        <w:rPr>
          <w:rFonts w:ascii="Palatino Linotype" w:hAnsi="Palatino Linotype" w:cs="Arial"/>
        </w:rPr>
        <w:t xml:space="preserve"> </w:t>
      </w:r>
      <w:r w:rsidR="0023032F" w:rsidRPr="002E2A99">
        <w:rPr>
          <w:rFonts w:ascii="Palatino Linotype" w:hAnsi="Palatino Linotype" w:cs="Arial"/>
        </w:rPr>
        <w:t>contestó lo siguiente:</w:t>
      </w:r>
    </w:p>
    <w:p w:rsidR="0023032F" w:rsidRPr="002E2A99" w:rsidRDefault="0023032F" w:rsidP="00FD2FF5">
      <w:pPr>
        <w:tabs>
          <w:tab w:val="left" w:pos="851"/>
        </w:tabs>
        <w:spacing w:line="360" w:lineRule="auto"/>
        <w:ind w:right="49"/>
        <w:jc w:val="both"/>
        <w:rPr>
          <w:rFonts w:ascii="Palatino Linotype" w:hAnsi="Palatino Linotype" w:cs="Arial"/>
          <w:lang w:eastAsia="es-MX"/>
        </w:rPr>
      </w:pPr>
    </w:p>
    <w:p w:rsidR="0023032F" w:rsidRPr="002E2A99" w:rsidRDefault="0023032F" w:rsidP="00FD2FF5">
      <w:pPr>
        <w:tabs>
          <w:tab w:val="left" w:pos="851"/>
        </w:tabs>
        <w:spacing w:line="360" w:lineRule="auto"/>
        <w:ind w:right="49"/>
        <w:jc w:val="both"/>
        <w:rPr>
          <w:rFonts w:ascii="Palatino Linotype" w:hAnsi="Palatino Linotype" w:cs="Arial"/>
          <w:lang w:eastAsia="es-MX"/>
        </w:rPr>
      </w:pPr>
      <w:r w:rsidRPr="002E2A99">
        <w:rPr>
          <w:noProof/>
          <w:lang w:val="es-MX" w:eastAsia="es-MX"/>
        </w:rPr>
        <w:lastRenderedPageBreak/>
        <w:drawing>
          <wp:inline distT="0" distB="0" distL="0" distR="0" wp14:anchorId="01BD327C" wp14:editId="1DA23629">
            <wp:extent cx="5663448" cy="737457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601" t="16220" r="33357" b="7226"/>
                    <a:stretch/>
                  </pic:blipFill>
                  <pic:spPr bwMode="auto">
                    <a:xfrm>
                      <a:off x="0" y="0"/>
                      <a:ext cx="5732171" cy="7464064"/>
                    </a:xfrm>
                    <a:prstGeom prst="rect">
                      <a:avLst/>
                    </a:prstGeom>
                    <a:ln>
                      <a:noFill/>
                    </a:ln>
                    <a:extLst>
                      <a:ext uri="{53640926-AAD7-44D8-BBD7-CCE9431645EC}">
                        <a14:shadowObscured xmlns:a14="http://schemas.microsoft.com/office/drawing/2010/main"/>
                      </a:ext>
                    </a:extLst>
                  </pic:spPr>
                </pic:pic>
              </a:graphicData>
            </a:graphic>
          </wp:inline>
        </w:drawing>
      </w:r>
    </w:p>
    <w:p w:rsidR="0023032F" w:rsidRPr="002E2A99" w:rsidRDefault="0023032F" w:rsidP="00FD2FF5">
      <w:pPr>
        <w:tabs>
          <w:tab w:val="left" w:pos="851"/>
        </w:tabs>
        <w:spacing w:line="360" w:lineRule="auto"/>
        <w:ind w:right="49"/>
        <w:jc w:val="both"/>
        <w:rPr>
          <w:rFonts w:ascii="Palatino Linotype" w:hAnsi="Palatino Linotype" w:cs="Arial"/>
          <w:lang w:eastAsia="es-MX"/>
        </w:rPr>
      </w:pPr>
      <w:r w:rsidRPr="002E2A99">
        <w:rPr>
          <w:noProof/>
          <w:lang w:val="es-MX" w:eastAsia="es-MX"/>
        </w:rPr>
        <w:lastRenderedPageBreak/>
        <w:drawing>
          <wp:inline distT="0" distB="0" distL="0" distR="0" wp14:anchorId="3D734D3A" wp14:editId="457D6757">
            <wp:extent cx="5646420" cy="7428016"/>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163" t="17495" r="35001" b="10877"/>
                    <a:stretch/>
                  </pic:blipFill>
                  <pic:spPr bwMode="auto">
                    <a:xfrm>
                      <a:off x="0" y="0"/>
                      <a:ext cx="5683213" cy="7476418"/>
                    </a:xfrm>
                    <a:prstGeom prst="rect">
                      <a:avLst/>
                    </a:prstGeom>
                    <a:ln>
                      <a:noFill/>
                    </a:ln>
                    <a:extLst>
                      <a:ext uri="{53640926-AAD7-44D8-BBD7-CCE9431645EC}">
                        <a14:shadowObscured xmlns:a14="http://schemas.microsoft.com/office/drawing/2010/main"/>
                      </a:ext>
                    </a:extLst>
                  </pic:spPr>
                </pic:pic>
              </a:graphicData>
            </a:graphic>
          </wp:inline>
        </w:drawing>
      </w:r>
    </w:p>
    <w:p w:rsidR="00C75D1B" w:rsidRPr="002E2A99" w:rsidRDefault="0023032F" w:rsidP="00FD2FF5">
      <w:pPr>
        <w:tabs>
          <w:tab w:val="left" w:pos="851"/>
        </w:tabs>
        <w:spacing w:line="360" w:lineRule="auto"/>
        <w:ind w:right="49"/>
        <w:jc w:val="both"/>
        <w:rPr>
          <w:rFonts w:ascii="Palatino Linotype" w:hAnsi="Palatino Linotype" w:cs="Arial"/>
          <w:lang w:eastAsia="es-MX"/>
        </w:rPr>
      </w:pPr>
      <w:r w:rsidRPr="002E2A99">
        <w:rPr>
          <w:rFonts w:ascii="Palatino Linotype" w:hAnsi="Palatino Linotype" w:cs="Arial"/>
          <w:lang w:eastAsia="es-MX"/>
        </w:rPr>
        <w:lastRenderedPageBreak/>
        <w:t xml:space="preserve">Es de lo anterior, que </w:t>
      </w:r>
      <w:r w:rsidRPr="002E2A99">
        <w:rPr>
          <w:rFonts w:ascii="Palatino Linotype" w:hAnsi="Palatino Linotype" w:cs="Arial"/>
          <w:b/>
          <w:lang w:eastAsia="es-MX"/>
        </w:rPr>
        <w:t>EL SUJETO OBLIGADO</w:t>
      </w:r>
      <w:r w:rsidRPr="002E2A99">
        <w:rPr>
          <w:rFonts w:ascii="Palatino Linotype" w:hAnsi="Palatino Linotype" w:cs="Arial"/>
          <w:lang w:eastAsia="es-MX"/>
        </w:rPr>
        <w:t xml:space="preserve">, en acto posterior, funda y motiva sus actos de autoridad, </w:t>
      </w:r>
      <w:r w:rsidR="00C75D1B" w:rsidRPr="002E2A99">
        <w:rPr>
          <w:rFonts w:ascii="Palatino Linotype" w:hAnsi="Palatino Linotype" w:cs="Arial"/>
          <w:lang w:eastAsia="es-MX"/>
        </w:rPr>
        <w:t xml:space="preserve">ya que le informó a la particular que no cuenta con lineamientos o con algún protocolo de actuación para el nombramiento de los Jueces Laborales, ya que la metodología se establecen en las convocatorias para tal efecto, esto de conformidad con el artículo 63, fracción II de la Ley Orgánica del Poder Judicial, argumentos que encuadran el </w:t>
      </w:r>
      <w:r w:rsidR="00C75D1B" w:rsidRPr="002E2A99">
        <w:rPr>
          <w:rFonts w:ascii="Palatino Linotype" w:hAnsi="Palatino Linotype" w:cs="Arial"/>
        </w:rPr>
        <w:t>artículo 16 de la Constitución Política de los Estados Unidos Mexicanos.</w:t>
      </w:r>
    </w:p>
    <w:p w:rsidR="00C75D1B" w:rsidRPr="002E2A99" w:rsidRDefault="00C75D1B" w:rsidP="00FD2FF5">
      <w:pPr>
        <w:tabs>
          <w:tab w:val="left" w:pos="851"/>
        </w:tabs>
        <w:spacing w:line="360" w:lineRule="auto"/>
        <w:ind w:right="49"/>
        <w:jc w:val="both"/>
        <w:rPr>
          <w:rFonts w:ascii="Palatino Linotype" w:hAnsi="Palatino Linotype" w:cs="Arial"/>
          <w:lang w:eastAsia="es-MX"/>
        </w:rPr>
      </w:pPr>
    </w:p>
    <w:p w:rsidR="00C75D1B" w:rsidRPr="002E2A99" w:rsidRDefault="00C75D1B" w:rsidP="00C75D1B">
      <w:pPr>
        <w:shd w:val="clear" w:color="auto" w:fill="FFFFFF"/>
        <w:spacing w:line="360" w:lineRule="auto"/>
        <w:jc w:val="both"/>
        <w:rPr>
          <w:rFonts w:ascii="Palatino Linotype" w:hAnsi="Palatino Linotype" w:cs="Arial"/>
        </w:rPr>
      </w:pPr>
      <w:r w:rsidRPr="002E2A99">
        <w:rPr>
          <w:rFonts w:ascii="Palatino Linotype" w:hAnsi="Palatino Linotype" w:cs="Arial"/>
        </w:rPr>
        <w:t>Por su parte, la Suprema Corte de Justicia de la Nación ha establecido jurisprudencia respecto a qué debe entenderse por fundamentación y motivación, en los siguientes términos:</w:t>
      </w:r>
    </w:p>
    <w:p w:rsidR="00C75D1B" w:rsidRPr="002E2A99" w:rsidRDefault="00C75D1B" w:rsidP="00C75D1B">
      <w:pPr>
        <w:shd w:val="clear" w:color="auto" w:fill="FFFFFF"/>
        <w:spacing w:line="276" w:lineRule="auto"/>
        <w:ind w:left="851" w:right="902"/>
        <w:jc w:val="both"/>
        <w:rPr>
          <w:rFonts w:ascii="Palatino Linotype" w:hAnsi="Palatino Linotype" w:cs="Arial"/>
          <w:i/>
          <w:sz w:val="22"/>
          <w:szCs w:val="22"/>
        </w:rPr>
      </w:pPr>
      <w:r w:rsidRPr="002E2A99">
        <w:rPr>
          <w:rFonts w:ascii="Palatino Linotype" w:hAnsi="Palatino Linotype" w:cs="Arial"/>
          <w:i/>
          <w:sz w:val="22"/>
          <w:szCs w:val="22"/>
        </w:rPr>
        <w:t>“FUNDAMENTACIÓN Y MOTIVACIÓN.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C75D1B" w:rsidRPr="002E2A99" w:rsidRDefault="00C75D1B" w:rsidP="00C75D1B">
      <w:pPr>
        <w:shd w:val="clear" w:color="auto" w:fill="FFFFFF"/>
        <w:spacing w:line="276" w:lineRule="auto"/>
        <w:ind w:left="851" w:right="902"/>
        <w:jc w:val="both"/>
        <w:rPr>
          <w:rFonts w:ascii="Palatino Linotype" w:hAnsi="Palatino Linotype" w:cs="Arial"/>
          <w:i/>
          <w:sz w:val="22"/>
          <w:szCs w:val="22"/>
        </w:rPr>
      </w:pPr>
      <w:r w:rsidRPr="002E2A99">
        <w:rPr>
          <w:rFonts w:ascii="Palatino Linotype" w:hAnsi="Palatino Linotype" w:cs="Arial"/>
          <w:i/>
          <w:sz w:val="22"/>
          <w:szCs w:val="22"/>
        </w:rPr>
        <w:t>SEGUNDO TRIBUNAL COLEGIADO DEL SEXTO CIRCUITO.</w:t>
      </w:r>
    </w:p>
    <w:p w:rsidR="00C75D1B" w:rsidRPr="002E2A99" w:rsidRDefault="00C75D1B" w:rsidP="00C75D1B">
      <w:pPr>
        <w:shd w:val="clear" w:color="auto" w:fill="FFFFFF"/>
        <w:spacing w:line="276" w:lineRule="auto"/>
        <w:ind w:left="851" w:right="902"/>
        <w:jc w:val="both"/>
        <w:rPr>
          <w:rFonts w:ascii="Palatino Linotype" w:hAnsi="Palatino Linotype" w:cs="Arial"/>
          <w:i/>
          <w:sz w:val="22"/>
          <w:szCs w:val="22"/>
        </w:rPr>
      </w:pPr>
      <w:r w:rsidRPr="002E2A99">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rsidR="00C75D1B" w:rsidRPr="002E2A99" w:rsidRDefault="00C75D1B" w:rsidP="00C75D1B">
      <w:pPr>
        <w:shd w:val="clear" w:color="auto" w:fill="FFFFFF"/>
        <w:spacing w:line="276" w:lineRule="auto"/>
        <w:ind w:left="851" w:right="902"/>
        <w:jc w:val="both"/>
        <w:rPr>
          <w:rFonts w:ascii="Palatino Linotype" w:hAnsi="Palatino Linotype" w:cs="Arial"/>
          <w:i/>
          <w:sz w:val="22"/>
          <w:szCs w:val="22"/>
        </w:rPr>
      </w:pPr>
      <w:r w:rsidRPr="002E2A99">
        <w:rPr>
          <w:rFonts w:ascii="Palatino Linotype" w:hAnsi="Palatino Linotype" w:cs="Arial"/>
          <w:i/>
          <w:sz w:val="22"/>
          <w:szCs w:val="22"/>
        </w:rPr>
        <w:t>Revisión fiscal 103/88. Instituto Mexicano del Seguro Social. 18 de octubre de 1988. Unanimidad de votos. Ponente: Arnoldo Nájera Virgen. Secretario: Alejandro Esponda Rincón.</w:t>
      </w:r>
    </w:p>
    <w:p w:rsidR="00C75D1B" w:rsidRPr="002E2A99" w:rsidRDefault="00C75D1B" w:rsidP="00C75D1B">
      <w:pPr>
        <w:shd w:val="clear" w:color="auto" w:fill="FFFFFF"/>
        <w:spacing w:line="276" w:lineRule="auto"/>
        <w:ind w:left="851" w:right="902"/>
        <w:jc w:val="both"/>
        <w:rPr>
          <w:rFonts w:ascii="Palatino Linotype" w:hAnsi="Palatino Linotype" w:cs="Arial"/>
          <w:i/>
          <w:sz w:val="22"/>
          <w:szCs w:val="22"/>
        </w:rPr>
      </w:pPr>
      <w:r w:rsidRPr="002E2A99">
        <w:rPr>
          <w:rFonts w:ascii="Palatino Linotype" w:hAnsi="Palatino Linotype" w:cs="Arial"/>
          <w:i/>
          <w:sz w:val="22"/>
          <w:szCs w:val="22"/>
        </w:rPr>
        <w:t>Amparo en revisión 333/88. Adilia Romero. 26 de octubre de 1988. Unanimidad de votos. Ponente: Arnoldo Nájera Virgen. Secretario: Enrique Crispín Campos Ramírez.</w:t>
      </w:r>
    </w:p>
    <w:p w:rsidR="00C75D1B" w:rsidRPr="002E2A99" w:rsidRDefault="00C75D1B" w:rsidP="00C75D1B">
      <w:pPr>
        <w:shd w:val="clear" w:color="auto" w:fill="FFFFFF"/>
        <w:spacing w:line="276" w:lineRule="auto"/>
        <w:ind w:left="851" w:right="902"/>
        <w:jc w:val="both"/>
        <w:rPr>
          <w:rFonts w:ascii="Palatino Linotype" w:hAnsi="Palatino Linotype" w:cs="Arial"/>
          <w:i/>
          <w:sz w:val="22"/>
          <w:szCs w:val="22"/>
        </w:rPr>
      </w:pPr>
      <w:r w:rsidRPr="002E2A99">
        <w:rPr>
          <w:rFonts w:ascii="Palatino Linotype" w:hAnsi="Palatino Linotype" w:cs="Arial"/>
          <w:i/>
          <w:sz w:val="22"/>
          <w:szCs w:val="22"/>
        </w:rPr>
        <w:t>Amparo en revisión 597/95. Emilio Maurer Bretón. 15 de noviembre de 1995. Unanimidad de votos. Ponente: Clementina Ramírez Moguel Goyzueta. Secretario: Gonzalo Carrera Molina.</w:t>
      </w:r>
    </w:p>
    <w:p w:rsidR="00C75D1B" w:rsidRPr="002E2A99" w:rsidRDefault="00C75D1B" w:rsidP="00C75D1B">
      <w:pPr>
        <w:shd w:val="clear" w:color="auto" w:fill="FFFFFF"/>
        <w:spacing w:line="276" w:lineRule="auto"/>
        <w:ind w:left="851" w:right="902"/>
        <w:jc w:val="both"/>
        <w:rPr>
          <w:rFonts w:ascii="Palatino Linotype" w:hAnsi="Palatino Linotype" w:cs="Arial"/>
          <w:i/>
          <w:sz w:val="22"/>
          <w:szCs w:val="22"/>
        </w:rPr>
      </w:pPr>
      <w:r w:rsidRPr="002E2A99">
        <w:rPr>
          <w:rFonts w:ascii="Palatino Linotype" w:hAnsi="Palatino Linotype" w:cs="Arial"/>
          <w:i/>
          <w:sz w:val="22"/>
          <w:szCs w:val="22"/>
        </w:rPr>
        <w:lastRenderedPageBreak/>
        <w:t>Amparo directo 7/96. Pedro Vicente López Miro. 21 de febrero de 1996. Unanimidad de votos. Ponente: María Eugenia Estela Martínez Cardiel. Secretario: Enrique Baigts Muñoz.”</w:t>
      </w:r>
    </w:p>
    <w:p w:rsidR="00C75D1B" w:rsidRPr="002E2A99" w:rsidRDefault="00C75D1B" w:rsidP="00C75D1B">
      <w:pPr>
        <w:shd w:val="clear" w:color="auto" w:fill="FFFFFF"/>
        <w:spacing w:line="276" w:lineRule="auto"/>
        <w:ind w:right="902"/>
        <w:jc w:val="both"/>
        <w:rPr>
          <w:rFonts w:ascii="Palatino Linotype" w:hAnsi="Palatino Linotype" w:cs="Arial"/>
          <w:i/>
          <w:sz w:val="22"/>
          <w:szCs w:val="22"/>
        </w:rPr>
      </w:pPr>
    </w:p>
    <w:p w:rsidR="00C75D1B" w:rsidRPr="002E2A99" w:rsidRDefault="00C75D1B" w:rsidP="00C75D1B">
      <w:pPr>
        <w:shd w:val="clear" w:color="auto" w:fill="FFFFFF"/>
        <w:spacing w:line="360" w:lineRule="auto"/>
        <w:ind w:right="49"/>
        <w:jc w:val="both"/>
        <w:rPr>
          <w:rFonts w:ascii="Palatino Linotype" w:hAnsi="Palatino Linotype" w:cs="Arial"/>
        </w:rPr>
      </w:pPr>
      <w:r w:rsidRPr="002E2A99">
        <w:rPr>
          <w:rFonts w:ascii="Palatino Linotype" w:hAnsi="Palatino Linotype" w:cs="Arial"/>
        </w:rPr>
        <w:t>De igual forma</w:t>
      </w:r>
      <w:r w:rsidR="009D64E4" w:rsidRPr="002E2A99">
        <w:rPr>
          <w:rFonts w:ascii="Palatino Linotype" w:hAnsi="Palatino Linotype" w:cs="Arial"/>
        </w:rPr>
        <w:t>,</w:t>
      </w:r>
      <w:r w:rsidRPr="002E2A99">
        <w:rPr>
          <w:rFonts w:ascii="Palatino Linotype" w:hAnsi="Palatino Linotype" w:cs="Arial"/>
        </w:rPr>
        <w:t xml:space="preserve"> el Cuarto Tribunal Colegiado en Materia Administrativa del Primer Circuito señala:</w:t>
      </w:r>
    </w:p>
    <w:p w:rsidR="00C75D1B" w:rsidRPr="002E2A99" w:rsidRDefault="00C75D1B" w:rsidP="00C75D1B">
      <w:pPr>
        <w:shd w:val="clear" w:color="auto" w:fill="FFFFFF"/>
        <w:spacing w:line="276" w:lineRule="auto"/>
        <w:ind w:left="851" w:right="902"/>
        <w:jc w:val="both"/>
        <w:rPr>
          <w:rFonts w:ascii="Palatino Linotype" w:hAnsi="Palatino Linotype" w:cs="Arial"/>
          <w:i/>
          <w:sz w:val="22"/>
          <w:szCs w:val="22"/>
        </w:rPr>
      </w:pPr>
    </w:p>
    <w:p w:rsidR="00C75D1B" w:rsidRPr="002E2A99" w:rsidRDefault="00C75D1B" w:rsidP="00C75D1B">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2E2A99">
        <w:rPr>
          <w:rFonts w:ascii="Palatino Linotype" w:hAnsi="Palatino Linotype" w:cs="Arial"/>
          <w:i/>
          <w:color w:val="000000"/>
          <w:sz w:val="22"/>
        </w:rPr>
        <w:t>“FUNDAMENTACIÓN Y MOTIVACIÓN. EL ASPECTO FORMAL DE LA GARANTÍA Y SU FINALIDAD SE TRADUCEN EN EXPLICAR, JUSTIFICAR, POSIBILITAR LA DEFENSA Y COMUNICAR LA DECISIÓN.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C75D1B" w:rsidRPr="002E2A99" w:rsidRDefault="00C75D1B" w:rsidP="00C75D1B">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2E2A99">
        <w:rPr>
          <w:rFonts w:ascii="Palatino Linotype" w:hAnsi="Palatino Linotype" w:cs="Arial"/>
          <w:i/>
          <w:color w:val="000000"/>
          <w:sz w:val="22"/>
        </w:rPr>
        <w:t>CUARTO TRIBUNAL COLEGIADO EN MATERIA ADMINISTRATIVA DEL PRIMER CIRCUITO.</w:t>
      </w:r>
    </w:p>
    <w:p w:rsidR="00C75D1B" w:rsidRPr="002E2A99" w:rsidRDefault="00C75D1B" w:rsidP="00C75D1B">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2E2A99">
        <w:rPr>
          <w:rFonts w:ascii="Palatino Linotype" w:hAnsi="Palatino Linotype" w:cs="Arial"/>
          <w:i/>
          <w:color w:val="000000"/>
          <w:sz w:val="22"/>
        </w:rPr>
        <w:t>Amparo directo 447/2005. Bruno López Castro. 1o. de febrero de 2006. Unanimidad de votos. Ponente: Jean Claude Tron Petit. Secretaria: Claudia Patricia Peraza Espinoza.</w:t>
      </w:r>
    </w:p>
    <w:p w:rsidR="00C75D1B" w:rsidRPr="002E2A99" w:rsidRDefault="00C75D1B" w:rsidP="00C75D1B">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2E2A99">
        <w:rPr>
          <w:rFonts w:ascii="Palatino Linotype" w:hAnsi="Palatino Linotype" w:cs="Arial"/>
          <w:i/>
          <w:color w:val="000000"/>
          <w:sz w:val="22"/>
        </w:rPr>
        <w:t>Amparo en revisión 631/2005. Jesús Guillermo Mosqueda Martínez. 1o. de febrero de 2006. Unanimidad de votos. Ponente: Jean Claude Tron Petit. Secretaria: Alma Margarita Flores Rodríguez.</w:t>
      </w:r>
    </w:p>
    <w:p w:rsidR="00C75D1B" w:rsidRPr="002E2A99" w:rsidRDefault="00C75D1B" w:rsidP="00C75D1B">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2E2A99">
        <w:rPr>
          <w:rFonts w:ascii="Palatino Linotype" w:hAnsi="Palatino Linotype" w:cs="Arial"/>
          <w:i/>
          <w:color w:val="000000"/>
          <w:sz w:val="22"/>
        </w:rPr>
        <w:lastRenderedPageBreak/>
        <w:t>Amparo directo 400/2005. Pemex Exploración y Producción. 9 de febrero de 2006. Unanimidad de votos. Ponente: Jesús Antonio Nazar Sevilla. Secretaria: Ángela Alvarado Morales.</w:t>
      </w:r>
    </w:p>
    <w:p w:rsidR="00C75D1B" w:rsidRPr="002E2A99" w:rsidRDefault="00C75D1B" w:rsidP="00C75D1B">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2E2A99">
        <w:rPr>
          <w:rFonts w:ascii="Palatino Linotype" w:hAnsi="Palatino Linotype" w:cs="Arial"/>
          <w:i/>
          <w:color w:val="000000"/>
          <w:sz w:val="22"/>
        </w:rPr>
        <w:t>Amparo directo 27/2006. Arturo Alarcón Carrillo. 15 de febrero de 2006. Unanimidad de votos. Ponente: Hilario Bárcenas Chávez. Secretaria: Karla Mariana Márquez Velasco.</w:t>
      </w:r>
    </w:p>
    <w:p w:rsidR="00C75D1B" w:rsidRPr="002E2A99" w:rsidRDefault="00C75D1B" w:rsidP="00C75D1B">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2E2A99">
        <w:rPr>
          <w:rFonts w:ascii="Palatino Linotype" w:hAnsi="Palatino Linotype" w:cs="Arial"/>
          <w:i/>
          <w:color w:val="000000"/>
          <w:sz w:val="22"/>
        </w:rPr>
        <w:t>Amparo en revisión 78/2006. Juan Alcántara Gutiérrez. 1o. de marzo de 2006. Unanimidad de votos. Ponente: Hilario Bárcenas Chávez. Secretaria: Mariza Arellano Pompa.”</w:t>
      </w:r>
    </w:p>
    <w:p w:rsidR="00C75D1B" w:rsidRPr="002E2A99" w:rsidRDefault="00C75D1B" w:rsidP="00FD2FF5">
      <w:pPr>
        <w:tabs>
          <w:tab w:val="left" w:pos="851"/>
        </w:tabs>
        <w:spacing w:line="360" w:lineRule="auto"/>
        <w:ind w:right="49"/>
        <w:jc w:val="both"/>
        <w:rPr>
          <w:rFonts w:ascii="Palatino Linotype" w:hAnsi="Palatino Linotype" w:cs="Arial"/>
          <w:lang w:eastAsia="es-MX"/>
        </w:rPr>
      </w:pPr>
    </w:p>
    <w:p w:rsidR="00C75D1B" w:rsidRPr="002E2A99" w:rsidRDefault="00C75D1B" w:rsidP="00C75D1B">
      <w:pPr>
        <w:shd w:val="clear" w:color="auto" w:fill="FFFFFF"/>
        <w:spacing w:line="360" w:lineRule="auto"/>
        <w:jc w:val="both"/>
        <w:rPr>
          <w:rFonts w:ascii="Palatino Linotype" w:hAnsi="Palatino Linotype" w:cs="Arial"/>
        </w:rPr>
      </w:pPr>
      <w:r w:rsidRPr="002E2A99">
        <w:rPr>
          <w:rFonts w:ascii="Palatino Linotype" w:hAnsi="Palatino Linotype" w:cs="Arial"/>
        </w:rPr>
        <w:t>En ese contexto, debe señalarse que el argumento vertido por </w:t>
      </w:r>
      <w:r w:rsidRPr="002E2A99">
        <w:rPr>
          <w:rFonts w:ascii="Palatino Linotype" w:hAnsi="Palatino Linotype" w:cs="Arial"/>
          <w:b/>
        </w:rPr>
        <w:t>EL SUJETO OBLIGADO</w:t>
      </w:r>
      <w:r w:rsidRPr="002E2A99">
        <w:rPr>
          <w:rFonts w:ascii="Palatino Linotype" w:hAnsi="Palatino Linotype" w:cs="Arial"/>
        </w:rPr>
        <w:t xml:space="preserve">  tanto en el Informe Justificado, constituye una expresión en sentido negativo; puesto que refirió, porque no cuenta con la información requerida en la solicitud de mérito, lo cual constituye un hecho negativo. Así, si se considera el hecho negativo, es obvio que éste no puede fácticamente obrar en los archivos del </w:t>
      </w:r>
      <w:r w:rsidRPr="002E2A99">
        <w:rPr>
          <w:rFonts w:ascii="Palatino Linotype" w:hAnsi="Palatino Linotype" w:cs="Arial"/>
          <w:b/>
        </w:rPr>
        <w:t>SUJETO OBLIGADO</w:t>
      </w:r>
      <w:r w:rsidRPr="002E2A99">
        <w:rPr>
          <w:rFonts w:ascii="Palatino Linotype" w:hAnsi="Palatino Linotype" w:cs="Arial"/>
        </w:rPr>
        <w:t>, ya que no puede probarse por ser lógica y materialmente imposible, en razón de que al no haber generado dicha información, no la posee, no administra, y no cuenta con la misma.</w:t>
      </w:r>
    </w:p>
    <w:p w:rsidR="00C75D1B" w:rsidRPr="002E2A99" w:rsidRDefault="00C75D1B" w:rsidP="00C75D1B">
      <w:pPr>
        <w:shd w:val="clear" w:color="auto" w:fill="FFFFFF"/>
        <w:spacing w:line="360" w:lineRule="auto"/>
        <w:jc w:val="both"/>
        <w:rPr>
          <w:rFonts w:ascii="Palatino Linotype" w:hAnsi="Palatino Linotype" w:cs="Arial"/>
          <w:sz w:val="14"/>
        </w:rPr>
      </w:pPr>
    </w:p>
    <w:p w:rsidR="00C75D1B" w:rsidRPr="002E2A99" w:rsidRDefault="00C75D1B" w:rsidP="00C75D1B">
      <w:pPr>
        <w:shd w:val="clear" w:color="auto" w:fill="FFFFFF"/>
        <w:spacing w:line="360" w:lineRule="auto"/>
        <w:jc w:val="both"/>
        <w:rPr>
          <w:rFonts w:ascii="Palatino Linotype" w:hAnsi="Palatino Linotype" w:cs="Arial"/>
        </w:rPr>
      </w:pPr>
      <w:r w:rsidRPr="002E2A99">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C75D1B" w:rsidRPr="002E2A99" w:rsidRDefault="00C75D1B" w:rsidP="00C75D1B">
      <w:pPr>
        <w:shd w:val="clear" w:color="auto" w:fill="FFFFFF"/>
        <w:spacing w:line="360" w:lineRule="auto"/>
        <w:jc w:val="both"/>
        <w:rPr>
          <w:rFonts w:ascii="Palatino Linotype" w:hAnsi="Palatino Linotype" w:cs="Arial"/>
          <w:sz w:val="14"/>
        </w:rPr>
      </w:pPr>
    </w:p>
    <w:p w:rsidR="00C75D1B" w:rsidRPr="002E2A99" w:rsidRDefault="00C75D1B" w:rsidP="00C75D1B">
      <w:pPr>
        <w:shd w:val="clear" w:color="auto" w:fill="FFFFFF"/>
        <w:spacing w:before="120" w:line="360" w:lineRule="auto"/>
        <w:jc w:val="both"/>
        <w:rPr>
          <w:rFonts w:ascii="Palatino Linotype" w:hAnsi="Palatino Linotype" w:cs="Arial"/>
          <w:color w:val="222222"/>
        </w:rPr>
      </w:pPr>
      <w:r w:rsidRPr="002E2A99">
        <w:rPr>
          <w:rFonts w:ascii="Palatino Linotype" w:hAnsi="Palatino Linotype" w:cs="Arial"/>
        </w:rPr>
        <w:t xml:space="preserve">Así, y de conformidad con lo establecido en el artículo 12 de la Ley de Transparencia y Acceso a la Información Pública del Estado de México y Municipios el Sujeto Obligado sólo proporcionará la información que se les requiera y que obre en sus archivos, lo que a contrario sensu significa que no se está obligado a proporcionar lo que no obre en sus archivos; destacando entonces que el Pleno de este Organismo Garante, ha </w:t>
      </w:r>
      <w:r w:rsidRPr="002E2A99">
        <w:rPr>
          <w:rFonts w:ascii="Palatino Linotype" w:hAnsi="Palatino Linotype" w:cs="Arial"/>
        </w:rPr>
        <w:lastRenderedPageBreak/>
        <w:t>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resultan aplicables la siguiente tesis</w:t>
      </w:r>
      <w:r w:rsidRPr="002E2A99">
        <w:rPr>
          <w:rFonts w:ascii="Palatino Linotype" w:hAnsi="Palatino Linotype" w:cs="Arial"/>
          <w:color w:val="222222"/>
        </w:rPr>
        <w:t>:</w:t>
      </w:r>
    </w:p>
    <w:p w:rsidR="00C75D1B" w:rsidRPr="002E2A99" w:rsidRDefault="00C75D1B" w:rsidP="00C75D1B">
      <w:pPr>
        <w:shd w:val="clear" w:color="auto" w:fill="FFFFFF"/>
        <w:spacing w:before="120" w:line="360" w:lineRule="auto"/>
        <w:jc w:val="both"/>
        <w:rPr>
          <w:rFonts w:ascii="Arial" w:hAnsi="Arial" w:cs="Arial"/>
          <w:color w:val="222222"/>
          <w:sz w:val="14"/>
          <w:lang w:val="es-MX" w:eastAsia="es-MX"/>
        </w:rPr>
      </w:pPr>
    </w:p>
    <w:p w:rsidR="00C75D1B" w:rsidRPr="002E2A99" w:rsidRDefault="00C75D1B" w:rsidP="00C75D1B">
      <w:pPr>
        <w:shd w:val="clear" w:color="auto" w:fill="FFFFFF"/>
        <w:spacing w:before="120" w:line="288" w:lineRule="atLeast"/>
        <w:ind w:left="851"/>
        <w:jc w:val="both"/>
        <w:rPr>
          <w:rFonts w:ascii="Arial" w:hAnsi="Arial" w:cs="Arial"/>
          <w:color w:val="222222"/>
          <w:sz w:val="19"/>
          <w:szCs w:val="19"/>
        </w:rPr>
      </w:pPr>
      <w:r w:rsidRPr="002E2A99">
        <w:rPr>
          <w:rFonts w:ascii="Palatino Linotype" w:hAnsi="Palatino Linotype" w:cs="Arial"/>
          <w:color w:val="222222"/>
          <w:sz w:val="19"/>
          <w:szCs w:val="19"/>
        </w:rPr>
        <w:t> </w:t>
      </w:r>
      <w:r w:rsidRPr="002E2A99">
        <w:rPr>
          <w:rFonts w:ascii="Palatino Linotype" w:hAnsi="Palatino Linotype" w:cs="Arial"/>
          <w:b/>
          <w:bCs/>
          <w:i/>
          <w:iCs/>
          <w:color w:val="222222"/>
          <w:sz w:val="22"/>
          <w:szCs w:val="22"/>
        </w:rPr>
        <w:t>“HECHOS NEGATIVOS, NO SON SUSCEPTIBLES DE DEMOSTRACIÓN.</w:t>
      </w:r>
    </w:p>
    <w:p w:rsidR="00C75D1B" w:rsidRPr="002E2A99" w:rsidRDefault="00C75D1B" w:rsidP="00C75D1B">
      <w:pPr>
        <w:shd w:val="clear" w:color="auto" w:fill="FFFFFF"/>
        <w:spacing w:before="120" w:line="276" w:lineRule="auto"/>
        <w:ind w:left="851" w:right="899"/>
        <w:jc w:val="both"/>
        <w:rPr>
          <w:rFonts w:ascii="Arial" w:hAnsi="Arial" w:cs="Arial"/>
          <w:color w:val="222222"/>
          <w:sz w:val="19"/>
          <w:szCs w:val="19"/>
        </w:rPr>
      </w:pPr>
      <w:r w:rsidRPr="002E2A99">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rsidR="00C75D1B" w:rsidRPr="002E2A99" w:rsidRDefault="00C75D1B" w:rsidP="00C75D1B">
      <w:pPr>
        <w:shd w:val="clear" w:color="auto" w:fill="FFFFFF"/>
        <w:spacing w:line="276" w:lineRule="auto"/>
        <w:ind w:left="851" w:right="899"/>
        <w:jc w:val="both"/>
        <w:rPr>
          <w:rFonts w:ascii="Palatino Linotype" w:hAnsi="Palatino Linotype" w:cs="Arial"/>
          <w:i/>
          <w:iCs/>
          <w:color w:val="222222"/>
          <w:sz w:val="22"/>
          <w:szCs w:val="22"/>
        </w:rPr>
      </w:pPr>
      <w:r w:rsidRPr="002E2A99">
        <w:rPr>
          <w:rFonts w:ascii="Palatino Linotype" w:hAnsi="Palatino Linotype" w:cs="Arial"/>
          <w:i/>
          <w:iCs/>
          <w:color w:val="222222"/>
          <w:sz w:val="22"/>
          <w:szCs w:val="22"/>
        </w:rPr>
        <w:t>Amparo en revisión 2022/61. José García Florín (Menor). 9 de octubre de 1961. Cinco votos. Ponente: José Rivera Pérez Campos.”</w:t>
      </w:r>
    </w:p>
    <w:p w:rsidR="00C75D1B" w:rsidRPr="002E2A99" w:rsidRDefault="00C75D1B" w:rsidP="00C75D1B">
      <w:pPr>
        <w:shd w:val="clear" w:color="auto" w:fill="FFFFFF"/>
        <w:spacing w:line="276" w:lineRule="auto"/>
        <w:ind w:right="899"/>
        <w:jc w:val="both"/>
        <w:rPr>
          <w:rFonts w:ascii="Palatino Linotype" w:hAnsi="Palatino Linotype" w:cs="Arial"/>
          <w:i/>
          <w:iCs/>
          <w:color w:val="222222"/>
          <w:sz w:val="22"/>
          <w:szCs w:val="22"/>
        </w:rPr>
      </w:pPr>
    </w:p>
    <w:p w:rsidR="00C75D1B" w:rsidRPr="002E2A99" w:rsidRDefault="00C75D1B" w:rsidP="00C75D1B">
      <w:pPr>
        <w:shd w:val="clear" w:color="auto" w:fill="FFFFFF"/>
        <w:spacing w:line="360" w:lineRule="auto"/>
        <w:ind w:right="49"/>
        <w:jc w:val="both"/>
        <w:rPr>
          <w:rFonts w:ascii="Palatino Linotype" w:hAnsi="Palatino Linotype" w:cs="Arial"/>
          <w:iCs/>
          <w:color w:val="222222"/>
        </w:rPr>
      </w:pPr>
      <w:r w:rsidRPr="002E2A99">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rsidR="00C75D1B" w:rsidRPr="002E2A99" w:rsidRDefault="00C75D1B" w:rsidP="00C75D1B">
      <w:pPr>
        <w:shd w:val="clear" w:color="auto" w:fill="FFFFFF"/>
        <w:spacing w:line="276" w:lineRule="auto"/>
        <w:ind w:right="899"/>
        <w:jc w:val="both"/>
        <w:rPr>
          <w:rFonts w:ascii="Palatino Linotype" w:hAnsi="Palatino Linotype" w:cs="Arial"/>
          <w:iCs/>
          <w:color w:val="222222"/>
        </w:rPr>
      </w:pPr>
    </w:p>
    <w:p w:rsidR="00C75D1B" w:rsidRPr="002E2A99" w:rsidRDefault="00C75D1B" w:rsidP="00C75D1B">
      <w:pPr>
        <w:shd w:val="clear" w:color="auto" w:fill="FFFFFF"/>
        <w:spacing w:line="276" w:lineRule="auto"/>
        <w:ind w:left="851" w:right="902"/>
        <w:jc w:val="both"/>
        <w:rPr>
          <w:rFonts w:ascii="Palatino Linotype" w:hAnsi="Palatino Linotype" w:cs="Arial"/>
          <w:i/>
          <w:color w:val="222222"/>
          <w:sz w:val="22"/>
          <w:szCs w:val="22"/>
        </w:rPr>
      </w:pPr>
      <w:r w:rsidRPr="002E2A99">
        <w:rPr>
          <w:rFonts w:ascii="Palatino Linotype" w:hAnsi="Palatino Linotype" w:cs="Arial"/>
          <w:i/>
          <w:color w:val="222222"/>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rsidR="00C75D1B" w:rsidRPr="002E2A99" w:rsidRDefault="00C75D1B" w:rsidP="00C75D1B">
      <w:pPr>
        <w:shd w:val="clear" w:color="auto" w:fill="FFFFFF"/>
        <w:spacing w:line="276" w:lineRule="auto"/>
        <w:ind w:left="851" w:right="902"/>
        <w:jc w:val="both"/>
        <w:rPr>
          <w:rFonts w:ascii="Palatino Linotype" w:hAnsi="Palatino Linotype" w:cs="Arial"/>
          <w:i/>
          <w:color w:val="222222"/>
          <w:sz w:val="22"/>
          <w:szCs w:val="22"/>
        </w:rPr>
      </w:pPr>
      <w:r w:rsidRPr="002E2A99">
        <w:rPr>
          <w:rFonts w:ascii="Palatino Linotype" w:hAnsi="Palatino Linotype" w:cs="Arial"/>
          <w:i/>
          <w:color w:val="222222"/>
          <w:sz w:val="22"/>
          <w:szCs w:val="22"/>
        </w:rPr>
        <w:t>Resoluciones:</w:t>
      </w:r>
    </w:p>
    <w:p w:rsidR="00C75D1B" w:rsidRPr="002E2A99" w:rsidRDefault="00C75D1B" w:rsidP="00C75D1B">
      <w:pPr>
        <w:shd w:val="clear" w:color="auto" w:fill="FFFFFF"/>
        <w:spacing w:line="276" w:lineRule="auto"/>
        <w:ind w:left="851" w:right="902"/>
        <w:jc w:val="both"/>
        <w:rPr>
          <w:rFonts w:ascii="Palatino Linotype" w:hAnsi="Palatino Linotype" w:cs="Arial"/>
          <w:i/>
          <w:color w:val="222222"/>
          <w:sz w:val="22"/>
          <w:szCs w:val="22"/>
        </w:rPr>
      </w:pPr>
      <w:r w:rsidRPr="002E2A99">
        <w:rPr>
          <w:rFonts w:ascii="Palatino Linotype" w:hAnsi="Palatino Linotype" w:cs="Arial"/>
          <w:i/>
          <w:color w:val="222222"/>
          <w:sz w:val="22"/>
          <w:szCs w:val="22"/>
        </w:rPr>
        <w:lastRenderedPageBreak/>
        <w:t>•</w:t>
      </w:r>
      <w:r w:rsidRPr="002E2A99">
        <w:rPr>
          <w:rFonts w:ascii="Palatino Linotype" w:hAnsi="Palatino Linotype" w:cs="Arial"/>
          <w:i/>
          <w:color w:val="222222"/>
          <w:sz w:val="22"/>
          <w:szCs w:val="22"/>
        </w:rPr>
        <w:tab/>
        <w:t>RRA 2959/16. Secretaría de Gobernación. 23 de noviembre de 2016. Por unanimidad. Comisionado Ponente Rosendoevgueni Monterrey Chepov.</w:t>
      </w:r>
    </w:p>
    <w:p w:rsidR="00C75D1B" w:rsidRPr="002E2A99" w:rsidRDefault="00C75D1B" w:rsidP="00C75D1B">
      <w:pPr>
        <w:shd w:val="clear" w:color="auto" w:fill="FFFFFF"/>
        <w:spacing w:line="276" w:lineRule="auto"/>
        <w:ind w:left="851" w:right="902"/>
        <w:jc w:val="both"/>
        <w:rPr>
          <w:rFonts w:ascii="Palatino Linotype" w:hAnsi="Palatino Linotype" w:cs="Arial"/>
          <w:i/>
          <w:color w:val="222222"/>
          <w:sz w:val="22"/>
          <w:szCs w:val="22"/>
        </w:rPr>
      </w:pPr>
      <w:r w:rsidRPr="002E2A99">
        <w:rPr>
          <w:rFonts w:ascii="Palatino Linotype" w:hAnsi="Palatino Linotype" w:cs="Arial"/>
          <w:i/>
          <w:color w:val="222222"/>
          <w:sz w:val="22"/>
          <w:szCs w:val="22"/>
        </w:rPr>
        <w:t>•</w:t>
      </w:r>
      <w:r w:rsidRPr="002E2A99">
        <w:rPr>
          <w:rFonts w:ascii="Palatino Linotype" w:hAnsi="Palatino Linotype" w:cs="Arial"/>
          <w:i/>
          <w:color w:val="222222"/>
          <w:sz w:val="22"/>
          <w:szCs w:val="22"/>
        </w:rPr>
        <w:tab/>
        <w:t>RRA 3186/16. Petróleos Mexicanos. 13 de diciembre de 2016. Por unanimidad. Comisionado Ponente Francisco Javier Acuña Llamas.</w:t>
      </w:r>
    </w:p>
    <w:p w:rsidR="00C75D1B" w:rsidRPr="002E2A99" w:rsidRDefault="00C75D1B" w:rsidP="00C75D1B">
      <w:pPr>
        <w:shd w:val="clear" w:color="auto" w:fill="FFFFFF"/>
        <w:spacing w:line="276" w:lineRule="auto"/>
        <w:ind w:left="851" w:right="902"/>
        <w:jc w:val="both"/>
        <w:rPr>
          <w:rFonts w:ascii="Palatino Linotype" w:hAnsi="Palatino Linotype" w:cs="Arial"/>
          <w:i/>
          <w:color w:val="222222"/>
          <w:sz w:val="22"/>
          <w:szCs w:val="22"/>
        </w:rPr>
      </w:pPr>
      <w:r w:rsidRPr="002E2A99">
        <w:rPr>
          <w:rFonts w:ascii="Palatino Linotype" w:hAnsi="Palatino Linotype" w:cs="Arial"/>
          <w:i/>
          <w:color w:val="222222"/>
          <w:sz w:val="22"/>
          <w:szCs w:val="22"/>
        </w:rPr>
        <w:t>•</w:t>
      </w:r>
      <w:r w:rsidRPr="002E2A99">
        <w:rPr>
          <w:rFonts w:ascii="Palatino Linotype" w:hAnsi="Palatino Linotype" w:cs="Arial"/>
          <w:i/>
          <w:color w:val="222222"/>
          <w:sz w:val="22"/>
          <w:szCs w:val="22"/>
        </w:rPr>
        <w:tab/>
        <w:t>RRA 4216/16. Cámara de Diputados. 05 de enero de 2017. Por unanimidad. Comisionada Ponente Areli Cano Guadiana.”</w:t>
      </w:r>
    </w:p>
    <w:p w:rsidR="00C75D1B" w:rsidRPr="002E2A99" w:rsidRDefault="00C75D1B" w:rsidP="00C75D1B">
      <w:pPr>
        <w:spacing w:after="160" w:line="360" w:lineRule="auto"/>
        <w:jc w:val="both"/>
        <w:rPr>
          <w:rFonts w:ascii="Palatino Linotype" w:hAnsi="Palatino Linotype" w:cs="Arial"/>
          <w:sz w:val="14"/>
        </w:rPr>
      </w:pPr>
    </w:p>
    <w:p w:rsidR="00C75D1B" w:rsidRPr="002E2A99" w:rsidRDefault="00C75D1B" w:rsidP="00C75D1B">
      <w:pPr>
        <w:autoSpaceDE w:val="0"/>
        <w:autoSpaceDN w:val="0"/>
        <w:adjustRightInd w:val="0"/>
        <w:spacing w:line="360" w:lineRule="auto"/>
        <w:ind w:left="29"/>
        <w:jc w:val="both"/>
        <w:rPr>
          <w:rFonts w:ascii="Palatino Linotype" w:hAnsi="Palatino Linotype" w:cs="Arial"/>
          <w:bCs/>
        </w:rPr>
      </w:pPr>
      <w:r w:rsidRPr="002E2A99">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rsidR="00C75D1B" w:rsidRPr="002E2A99" w:rsidRDefault="00C75D1B" w:rsidP="00C75D1B">
      <w:pPr>
        <w:autoSpaceDE w:val="0"/>
        <w:autoSpaceDN w:val="0"/>
        <w:adjustRightInd w:val="0"/>
        <w:spacing w:line="360" w:lineRule="auto"/>
        <w:ind w:left="29"/>
        <w:jc w:val="both"/>
        <w:rPr>
          <w:rFonts w:ascii="Palatino Linotype" w:hAnsi="Palatino Linotype" w:cs="Arial"/>
          <w:bCs/>
        </w:rPr>
      </w:pPr>
    </w:p>
    <w:p w:rsidR="00C75D1B" w:rsidRPr="002E2A99" w:rsidRDefault="00C75D1B" w:rsidP="00C75D1B">
      <w:pPr>
        <w:autoSpaceDE w:val="0"/>
        <w:autoSpaceDN w:val="0"/>
        <w:adjustRightInd w:val="0"/>
        <w:spacing w:line="276" w:lineRule="auto"/>
        <w:ind w:left="851" w:right="902"/>
        <w:jc w:val="both"/>
        <w:rPr>
          <w:rFonts w:ascii="Palatino Linotype" w:hAnsi="Palatino Linotype" w:cs="Arial"/>
          <w:i/>
          <w:sz w:val="22"/>
          <w:szCs w:val="22"/>
        </w:rPr>
      </w:pPr>
      <w:r w:rsidRPr="002E2A99">
        <w:rPr>
          <w:rFonts w:ascii="Palatino Linotype" w:hAnsi="Palatino Linotype" w:cs="Arial"/>
          <w:b/>
          <w:bCs/>
          <w:i/>
          <w:sz w:val="22"/>
          <w:szCs w:val="22"/>
        </w:rPr>
        <w:t xml:space="preserve">Artículo 2. </w:t>
      </w:r>
      <w:r w:rsidRPr="002E2A99">
        <w:rPr>
          <w:rFonts w:ascii="Palatino Linotype" w:hAnsi="Palatino Linotype" w:cs="Arial"/>
          <w:i/>
          <w:sz w:val="22"/>
          <w:szCs w:val="22"/>
        </w:rPr>
        <w:t>Son objetivos de esta Ley:</w:t>
      </w:r>
    </w:p>
    <w:p w:rsidR="00C75D1B" w:rsidRPr="002E2A99" w:rsidRDefault="00C75D1B" w:rsidP="00C75D1B">
      <w:pPr>
        <w:autoSpaceDE w:val="0"/>
        <w:autoSpaceDN w:val="0"/>
        <w:adjustRightInd w:val="0"/>
        <w:spacing w:line="276" w:lineRule="auto"/>
        <w:ind w:left="851" w:right="902"/>
        <w:jc w:val="both"/>
        <w:rPr>
          <w:rFonts w:ascii="Palatino Linotype" w:hAnsi="Palatino Linotype" w:cs="Arial"/>
          <w:i/>
          <w:sz w:val="22"/>
          <w:szCs w:val="22"/>
        </w:rPr>
      </w:pPr>
      <w:r w:rsidRPr="002E2A99">
        <w:rPr>
          <w:rFonts w:ascii="Palatino Linotype" w:hAnsi="Palatino Linotype" w:cs="Arial"/>
          <w:b/>
          <w:bCs/>
          <w:i/>
          <w:sz w:val="22"/>
          <w:szCs w:val="22"/>
        </w:rPr>
        <w:t xml:space="preserve">I. </w:t>
      </w:r>
      <w:r w:rsidRPr="002E2A99">
        <w:rPr>
          <w:rFonts w:ascii="Palatino Linotype" w:hAnsi="Palatino Linotype" w:cs="Arial"/>
          <w:i/>
          <w:sz w:val="22"/>
          <w:szCs w:val="22"/>
        </w:rPr>
        <w:t>Establecer la competencia, operación y funcionamiento del Instituto, en materia de transparencia y acceso a la información;</w:t>
      </w:r>
    </w:p>
    <w:p w:rsidR="00C75D1B" w:rsidRPr="002E2A99" w:rsidRDefault="00C75D1B" w:rsidP="00C75D1B">
      <w:pPr>
        <w:autoSpaceDE w:val="0"/>
        <w:autoSpaceDN w:val="0"/>
        <w:adjustRightInd w:val="0"/>
        <w:spacing w:line="276" w:lineRule="auto"/>
        <w:ind w:left="851" w:right="902"/>
        <w:jc w:val="both"/>
        <w:rPr>
          <w:rFonts w:ascii="Palatino Linotype" w:hAnsi="Palatino Linotype" w:cs="Arial"/>
          <w:i/>
          <w:sz w:val="22"/>
          <w:szCs w:val="22"/>
        </w:rPr>
      </w:pPr>
      <w:r w:rsidRPr="002E2A99">
        <w:rPr>
          <w:rFonts w:ascii="Palatino Linotype" w:hAnsi="Palatino Linotype" w:cs="Arial"/>
          <w:b/>
          <w:bCs/>
          <w:i/>
          <w:sz w:val="22"/>
          <w:szCs w:val="22"/>
        </w:rPr>
        <w:t xml:space="preserve">II. </w:t>
      </w:r>
      <w:r w:rsidRPr="002E2A99">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rsidR="00C75D1B" w:rsidRPr="002E2A99" w:rsidRDefault="00C75D1B" w:rsidP="00C75D1B">
      <w:pPr>
        <w:autoSpaceDE w:val="0"/>
        <w:autoSpaceDN w:val="0"/>
        <w:adjustRightInd w:val="0"/>
        <w:spacing w:line="276" w:lineRule="auto"/>
        <w:ind w:left="851" w:right="902"/>
        <w:jc w:val="both"/>
        <w:rPr>
          <w:rFonts w:ascii="Palatino Linotype" w:hAnsi="Palatino Linotype" w:cs="Arial"/>
          <w:b/>
          <w:bCs/>
          <w:i/>
          <w:sz w:val="22"/>
          <w:szCs w:val="22"/>
        </w:rPr>
      </w:pPr>
    </w:p>
    <w:p w:rsidR="00C75D1B" w:rsidRPr="002E2A99" w:rsidRDefault="00C75D1B" w:rsidP="00C75D1B">
      <w:pPr>
        <w:autoSpaceDE w:val="0"/>
        <w:autoSpaceDN w:val="0"/>
        <w:adjustRightInd w:val="0"/>
        <w:spacing w:line="276" w:lineRule="auto"/>
        <w:ind w:left="851" w:right="902"/>
        <w:jc w:val="both"/>
        <w:rPr>
          <w:rFonts w:ascii="Palatino Linotype" w:hAnsi="Palatino Linotype" w:cs="Arial"/>
          <w:i/>
          <w:sz w:val="22"/>
          <w:szCs w:val="22"/>
        </w:rPr>
      </w:pPr>
      <w:r w:rsidRPr="002E2A99">
        <w:rPr>
          <w:rFonts w:ascii="Palatino Linotype" w:hAnsi="Palatino Linotype" w:cs="Arial"/>
          <w:b/>
          <w:bCs/>
          <w:i/>
          <w:sz w:val="22"/>
          <w:szCs w:val="22"/>
        </w:rPr>
        <w:t xml:space="preserve">Artículo 150. </w:t>
      </w:r>
      <w:r w:rsidRPr="002E2A99">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C75D1B" w:rsidRPr="002E2A99" w:rsidRDefault="00C75D1B" w:rsidP="00C75D1B">
      <w:pPr>
        <w:autoSpaceDE w:val="0"/>
        <w:autoSpaceDN w:val="0"/>
        <w:adjustRightInd w:val="0"/>
        <w:spacing w:line="276" w:lineRule="auto"/>
        <w:ind w:left="851" w:right="902"/>
        <w:jc w:val="both"/>
        <w:rPr>
          <w:rFonts w:ascii="Palatino Linotype" w:hAnsi="Palatino Linotype" w:cs="Arial"/>
          <w:i/>
          <w:sz w:val="22"/>
          <w:szCs w:val="22"/>
        </w:rPr>
      </w:pPr>
    </w:p>
    <w:p w:rsidR="00C75D1B" w:rsidRPr="002E2A99" w:rsidRDefault="00C75D1B" w:rsidP="00C75D1B">
      <w:pPr>
        <w:autoSpaceDE w:val="0"/>
        <w:autoSpaceDN w:val="0"/>
        <w:adjustRightInd w:val="0"/>
        <w:spacing w:line="276" w:lineRule="auto"/>
        <w:ind w:left="851" w:right="902"/>
        <w:jc w:val="both"/>
        <w:rPr>
          <w:rFonts w:ascii="Palatino Linotype" w:hAnsi="Palatino Linotype" w:cs="Arial"/>
          <w:i/>
          <w:sz w:val="22"/>
          <w:szCs w:val="22"/>
        </w:rPr>
      </w:pPr>
      <w:r w:rsidRPr="002E2A99">
        <w:rPr>
          <w:rFonts w:ascii="Palatino Linotype" w:hAnsi="Palatino Linotype" w:cs="Arial"/>
          <w:b/>
          <w:bCs/>
          <w:i/>
          <w:sz w:val="22"/>
          <w:szCs w:val="22"/>
        </w:rPr>
        <w:t xml:space="preserve">Artículo 173. </w:t>
      </w:r>
      <w:r w:rsidRPr="002E2A99">
        <w:rPr>
          <w:rFonts w:ascii="Palatino Linotype" w:hAnsi="Palatino Linotype" w:cs="Arial"/>
          <w:i/>
          <w:sz w:val="22"/>
          <w:szCs w:val="22"/>
        </w:rPr>
        <w:t>Sin perjuicio de lo anteriormente establecido, el procedimiento de acceso a la información se rige por los siguientes principios:</w:t>
      </w:r>
    </w:p>
    <w:p w:rsidR="00C75D1B" w:rsidRPr="002E2A99" w:rsidRDefault="00C75D1B" w:rsidP="00C75D1B">
      <w:pPr>
        <w:autoSpaceDE w:val="0"/>
        <w:autoSpaceDN w:val="0"/>
        <w:adjustRightInd w:val="0"/>
        <w:spacing w:line="276" w:lineRule="auto"/>
        <w:ind w:left="851" w:right="902"/>
        <w:jc w:val="both"/>
        <w:rPr>
          <w:rFonts w:ascii="Palatino Linotype" w:hAnsi="Palatino Linotype" w:cs="Arial"/>
          <w:i/>
          <w:sz w:val="22"/>
          <w:szCs w:val="22"/>
        </w:rPr>
      </w:pPr>
      <w:r w:rsidRPr="002E2A99">
        <w:rPr>
          <w:rFonts w:ascii="Palatino Linotype" w:hAnsi="Palatino Linotype" w:cs="Arial"/>
          <w:b/>
          <w:bCs/>
          <w:i/>
          <w:sz w:val="22"/>
          <w:szCs w:val="22"/>
        </w:rPr>
        <w:t xml:space="preserve">I. </w:t>
      </w:r>
      <w:r w:rsidRPr="002E2A99">
        <w:rPr>
          <w:rFonts w:ascii="Palatino Linotype" w:hAnsi="Palatino Linotype" w:cs="Arial"/>
          <w:i/>
          <w:sz w:val="22"/>
          <w:szCs w:val="22"/>
        </w:rPr>
        <w:t>Simplicidad y rapidez;</w:t>
      </w:r>
    </w:p>
    <w:p w:rsidR="00C75D1B" w:rsidRPr="002E2A99" w:rsidRDefault="00C75D1B" w:rsidP="00C75D1B">
      <w:pPr>
        <w:autoSpaceDE w:val="0"/>
        <w:autoSpaceDN w:val="0"/>
        <w:adjustRightInd w:val="0"/>
        <w:spacing w:line="276" w:lineRule="auto"/>
        <w:ind w:left="851" w:right="902"/>
        <w:jc w:val="both"/>
        <w:rPr>
          <w:rFonts w:ascii="Palatino Linotype" w:hAnsi="Palatino Linotype" w:cs="Arial"/>
          <w:i/>
          <w:sz w:val="22"/>
          <w:szCs w:val="22"/>
        </w:rPr>
      </w:pPr>
      <w:r w:rsidRPr="002E2A99">
        <w:rPr>
          <w:rFonts w:ascii="Palatino Linotype" w:hAnsi="Palatino Linotype" w:cs="Arial"/>
          <w:b/>
          <w:bCs/>
          <w:i/>
          <w:sz w:val="22"/>
          <w:szCs w:val="22"/>
        </w:rPr>
        <w:t xml:space="preserve">II. </w:t>
      </w:r>
      <w:r w:rsidRPr="002E2A99">
        <w:rPr>
          <w:rFonts w:ascii="Palatino Linotype" w:hAnsi="Palatino Linotype" w:cs="Arial"/>
          <w:i/>
          <w:sz w:val="22"/>
          <w:szCs w:val="22"/>
        </w:rPr>
        <w:t>Gratuidad del procedimiento; y</w:t>
      </w:r>
    </w:p>
    <w:p w:rsidR="00C75D1B" w:rsidRPr="002E2A99" w:rsidRDefault="00C75D1B" w:rsidP="00C75D1B">
      <w:pPr>
        <w:autoSpaceDE w:val="0"/>
        <w:autoSpaceDN w:val="0"/>
        <w:adjustRightInd w:val="0"/>
        <w:spacing w:line="276" w:lineRule="auto"/>
        <w:ind w:left="851" w:right="902"/>
        <w:jc w:val="both"/>
        <w:rPr>
          <w:rFonts w:ascii="Palatino Linotype" w:hAnsi="Palatino Linotype" w:cs="Arial"/>
          <w:i/>
          <w:sz w:val="22"/>
          <w:szCs w:val="22"/>
        </w:rPr>
      </w:pPr>
      <w:r w:rsidRPr="002E2A99">
        <w:rPr>
          <w:rFonts w:ascii="Palatino Linotype" w:hAnsi="Palatino Linotype" w:cs="Arial"/>
          <w:b/>
          <w:bCs/>
          <w:i/>
          <w:sz w:val="22"/>
          <w:szCs w:val="22"/>
        </w:rPr>
        <w:t xml:space="preserve">III. </w:t>
      </w:r>
      <w:r w:rsidRPr="002E2A99">
        <w:rPr>
          <w:rFonts w:ascii="Palatino Linotype" w:hAnsi="Palatino Linotype" w:cs="Arial"/>
          <w:i/>
          <w:sz w:val="22"/>
          <w:szCs w:val="22"/>
        </w:rPr>
        <w:t>Auxilio y orientación a los particulares.</w:t>
      </w:r>
    </w:p>
    <w:p w:rsidR="00C75D1B" w:rsidRPr="002E2A99" w:rsidRDefault="00C75D1B" w:rsidP="00C75D1B">
      <w:pPr>
        <w:autoSpaceDE w:val="0"/>
        <w:autoSpaceDN w:val="0"/>
        <w:adjustRightInd w:val="0"/>
        <w:spacing w:before="240" w:after="360" w:line="360" w:lineRule="auto"/>
        <w:ind w:right="18"/>
        <w:jc w:val="both"/>
        <w:rPr>
          <w:rFonts w:ascii="Palatino Linotype" w:hAnsi="Palatino Linotype"/>
        </w:rPr>
      </w:pPr>
      <w:r w:rsidRPr="002E2A99">
        <w:rPr>
          <w:rFonts w:ascii="Palatino Linotype" w:hAnsi="Palatino Linotype"/>
        </w:rPr>
        <w:lastRenderedPageBreak/>
        <w:t xml:space="preserve">En razón de lo anterior, y de conformidad con lo establecido en el artículo 12 párrafo segundo de la Ley de Transparencia y Acceso a la Información Pública del Estado de México y Municipios </w:t>
      </w:r>
      <w:r w:rsidRPr="002E2A99">
        <w:rPr>
          <w:rFonts w:ascii="Palatino Linotype" w:hAnsi="Palatino Linotype"/>
          <w:b/>
        </w:rPr>
        <w:t>EL SUJETO OBLIGADO</w:t>
      </w:r>
      <w:r w:rsidRPr="002E2A99">
        <w:rPr>
          <w:rFonts w:ascii="Palatino Linotype" w:hAnsi="Palatino Linotype"/>
        </w:rPr>
        <w:t xml:space="preserve"> sólo proporcionará la información que obra en sus archivos, y como se desprendió de la respuesta y del Informe Justificado, le señaló que la información no obra en su poder ya que conlleva ciertos pasos para su emisión y por tanto no hay documento alguno que colmara el derecho de acceso a la información pública, que como ya quedó asentado en párrafos que anteceden. </w:t>
      </w:r>
    </w:p>
    <w:p w:rsidR="00C75D1B" w:rsidRPr="002E2A99" w:rsidRDefault="00C75D1B" w:rsidP="00C75D1B">
      <w:pPr>
        <w:spacing w:before="240" w:after="240" w:line="360" w:lineRule="auto"/>
        <w:jc w:val="both"/>
        <w:rPr>
          <w:rFonts w:ascii="Palatino Linotype" w:hAnsi="Palatino Linotype"/>
          <w:color w:val="222222"/>
        </w:rPr>
      </w:pPr>
      <w:r w:rsidRPr="002E2A99">
        <w:rPr>
          <w:rFonts w:ascii="Palatino Linotype" w:hAnsi="Palatino Linotype" w:cs="Arial"/>
        </w:rPr>
        <w:t xml:space="preserve">Por lo expuesto es que, con el Informe Justificado fortaleció el contenido de su respuesta, señalándole además que el Consejo de la Judicatura </w:t>
      </w:r>
      <w:r w:rsidR="002351DE" w:rsidRPr="002E2A99">
        <w:rPr>
          <w:rFonts w:ascii="Palatino Linotype" w:hAnsi="Palatino Linotype" w:cs="Arial"/>
        </w:rPr>
        <w:t xml:space="preserve">del Estado de México </w:t>
      </w:r>
      <w:r w:rsidRPr="002E2A99">
        <w:rPr>
          <w:rFonts w:ascii="Palatino Linotype" w:hAnsi="Palatino Linotype" w:cs="Arial"/>
        </w:rPr>
        <w:t xml:space="preserve">es </w:t>
      </w:r>
      <w:r w:rsidR="009D64E4" w:rsidRPr="002E2A99">
        <w:rPr>
          <w:rFonts w:ascii="Palatino Linotype" w:hAnsi="Palatino Linotype" w:cs="Arial"/>
        </w:rPr>
        <w:t>el</w:t>
      </w:r>
      <w:r w:rsidRPr="002E2A99">
        <w:rPr>
          <w:rFonts w:ascii="Palatino Linotype" w:hAnsi="Palatino Linotype" w:cs="Arial"/>
        </w:rPr>
        <w:t xml:space="preserve"> encargad</w:t>
      </w:r>
      <w:r w:rsidR="009D64E4" w:rsidRPr="002E2A99">
        <w:rPr>
          <w:rFonts w:ascii="Palatino Linotype" w:hAnsi="Palatino Linotype" w:cs="Arial"/>
        </w:rPr>
        <w:t>o</w:t>
      </w:r>
      <w:r w:rsidRPr="002E2A99">
        <w:rPr>
          <w:rFonts w:ascii="Palatino Linotype" w:hAnsi="Palatino Linotype" w:cs="Arial"/>
        </w:rPr>
        <w:t xml:space="preserve"> de emitir la convocatoria con la metodología respectiva, por lo que no se ha generado lo peticionado; por lo que, </w:t>
      </w:r>
      <w:r w:rsidRPr="002E2A99">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co</w:t>
      </w:r>
      <w:r w:rsidR="009D64E4" w:rsidRPr="002E2A99">
        <w:rPr>
          <w:rFonts w:ascii="Palatino Linotype" w:hAnsi="Palatino Linotype"/>
          <w:color w:val="222222"/>
        </w:rPr>
        <w:t>mo ya ha quedado asentado en líneas</w:t>
      </w:r>
      <w:r w:rsidRPr="002E2A99">
        <w:rPr>
          <w:rFonts w:ascii="Palatino Linotype" w:hAnsi="Palatino Linotype"/>
          <w:color w:val="222222"/>
        </w:rPr>
        <w:t xml:space="preserve"> que anteceden, motivo por el cual se atendió el derecho accionado por la particular.</w:t>
      </w:r>
    </w:p>
    <w:p w:rsidR="002351DE" w:rsidRPr="002E2A99" w:rsidRDefault="00C75D1B" w:rsidP="00C75D1B">
      <w:pPr>
        <w:spacing w:before="240" w:after="240" w:line="360" w:lineRule="auto"/>
        <w:jc w:val="both"/>
        <w:rPr>
          <w:rFonts w:ascii="Palatino Linotype" w:hAnsi="Palatino Linotype"/>
        </w:rPr>
      </w:pPr>
      <w:r w:rsidRPr="002E2A99">
        <w:rPr>
          <w:rFonts w:ascii="Palatino Linotype" w:hAnsi="Palatino Linotype"/>
          <w:color w:val="222222"/>
        </w:rPr>
        <w:t>En relación</w:t>
      </w:r>
      <w:r w:rsidR="002351DE" w:rsidRPr="002E2A99">
        <w:rPr>
          <w:rFonts w:ascii="Palatino Linotype" w:hAnsi="Palatino Linotype"/>
          <w:color w:val="222222"/>
        </w:rPr>
        <w:t>,</w:t>
      </w:r>
      <w:r w:rsidRPr="002E2A99">
        <w:rPr>
          <w:rFonts w:ascii="Palatino Linotype" w:hAnsi="Palatino Linotype"/>
          <w:color w:val="222222"/>
        </w:rPr>
        <w:t xml:space="preserve"> a la solicitud de acceso a la información pública</w:t>
      </w:r>
      <w:r w:rsidR="009D64E4" w:rsidRPr="002E2A99">
        <w:rPr>
          <w:rFonts w:ascii="Palatino Linotype" w:hAnsi="Palatino Linotype"/>
          <w:color w:val="222222"/>
        </w:rPr>
        <w:t xml:space="preserve"> relativa al recurso de revisión </w:t>
      </w:r>
      <w:r w:rsidR="009D64E4" w:rsidRPr="002E2A99">
        <w:rPr>
          <w:rFonts w:ascii="Palatino Linotype" w:hAnsi="Palatino Linotype"/>
          <w:b/>
          <w:lang w:val="es-ES_tradnl"/>
        </w:rPr>
        <w:t>02765/INFOEM/IP/RR/2018</w:t>
      </w:r>
      <w:r w:rsidRPr="002E2A99">
        <w:rPr>
          <w:rFonts w:ascii="Palatino Linotype" w:hAnsi="Palatino Linotype"/>
          <w:color w:val="222222"/>
        </w:rPr>
        <w:t xml:space="preserve"> </w:t>
      </w:r>
      <w:r w:rsidR="002351DE" w:rsidRPr="002E2A99">
        <w:rPr>
          <w:rFonts w:ascii="Palatino Linotype" w:hAnsi="Palatino Linotype"/>
          <w:color w:val="222222"/>
        </w:rPr>
        <w:t xml:space="preserve">en la que </w:t>
      </w:r>
      <w:r w:rsidR="002351DE" w:rsidRPr="002E2A99">
        <w:rPr>
          <w:rFonts w:ascii="Palatino Linotype" w:hAnsi="Palatino Linotype"/>
          <w:b/>
          <w:color w:val="222222"/>
        </w:rPr>
        <w:t>LA RECURRENTE</w:t>
      </w:r>
      <w:r w:rsidR="002351DE" w:rsidRPr="002E2A99">
        <w:rPr>
          <w:rFonts w:ascii="Palatino Linotype" w:hAnsi="Palatino Linotype"/>
          <w:color w:val="222222"/>
        </w:rPr>
        <w:t xml:space="preserve"> requirió del </w:t>
      </w:r>
      <w:r w:rsidR="002351DE" w:rsidRPr="002E2A99">
        <w:rPr>
          <w:rFonts w:ascii="Palatino Linotype" w:hAnsi="Palatino Linotype"/>
          <w:b/>
          <w:color w:val="222222"/>
        </w:rPr>
        <w:t>SUJETO OBLIGADO</w:t>
      </w:r>
      <w:r w:rsidR="002351DE" w:rsidRPr="002E2A99">
        <w:rPr>
          <w:rFonts w:ascii="Palatino Linotype" w:hAnsi="Palatino Linotype"/>
          <w:color w:val="222222"/>
        </w:rPr>
        <w:t xml:space="preserve"> “</w:t>
      </w:r>
      <w:r w:rsidR="002351DE" w:rsidRPr="002E2A99">
        <w:rPr>
          <w:rFonts w:ascii="Palatino Linotype" w:hAnsi="Palatino Linotype"/>
          <w:i/>
          <w:sz w:val="22"/>
        </w:rPr>
        <w:t xml:space="preserve">Quisiera saber; cuando será el próximo examen de oposición para juez civil para el Estado de México, y cuando será el examen de oposición para juez laboral, así como cuáles son sus sueldos mensuales respectivamente”, </w:t>
      </w:r>
      <w:r w:rsidR="002351DE" w:rsidRPr="002E2A99">
        <w:rPr>
          <w:rFonts w:ascii="Palatino Linotype" w:hAnsi="Palatino Linotype"/>
        </w:rPr>
        <w:t>y en la que le respondió que no contaba con la información</w:t>
      </w:r>
      <w:r w:rsidR="009D64E4" w:rsidRPr="002E2A99">
        <w:rPr>
          <w:rFonts w:ascii="Palatino Linotype" w:hAnsi="Palatino Linotype"/>
        </w:rPr>
        <w:t xml:space="preserve"> solicitada, siendo </w:t>
      </w:r>
      <w:r w:rsidR="002351DE" w:rsidRPr="002E2A99">
        <w:rPr>
          <w:rFonts w:ascii="Palatino Linotype" w:hAnsi="Palatino Linotype"/>
        </w:rPr>
        <w:t xml:space="preserve">que </w:t>
      </w:r>
      <w:r w:rsidR="002351DE" w:rsidRPr="002E2A99">
        <w:rPr>
          <w:rFonts w:ascii="Palatino Linotype" w:hAnsi="Palatino Linotype"/>
          <w:b/>
        </w:rPr>
        <w:t>LA RECURRENTE</w:t>
      </w:r>
      <w:r w:rsidR="002351DE" w:rsidRPr="002E2A99">
        <w:rPr>
          <w:rFonts w:ascii="Palatino Linotype" w:hAnsi="Palatino Linotype"/>
        </w:rPr>
        <w:t xml:space="preserve"> se inconforma de dicha respuesta, a lo que</w:t>
      </w:r>
      <w:r w:rsidR="002351DE" w:rsidRPr="002E2A99">
        <w:rPr>
          <w:rFonts w:ascii="Palatino Linotype" w:hAnsi="Palatino Linotype"/>
          <w:b/>
        </w:rPr>
        <w:t xml:space="preserve"> EL SUJETO OBLIGADO </w:t>
      </w:r>
      <w:r w:rsidR="002351DE" w:rsidRPr="002E2A99">
        <w:rPr>
          <w:rFonts w:ascii="Palatino Linotype" w:hAnsi="Palatino Linotype"/>
        </w:rPr>
        <w:t>en Informe Justificado manifestó lo siguiente:</w:t>
      </w:r>
    </w:p>
    <w:p w:rsidR="002351DE" w:rsidRPr="002E2A99" w:rsidRDefault="002351DE" w:rsidP="00C75D1B">
      <w:pPr>
        <w:spacing w:before="240" w:after="240" w:line="360" w:lineRule="auto"/>
        <w:jc w:val="both"/>
        <w:rPr>
          <w:rFonts w:ascii="Palatino Linotype" w:hAnsi="Palatino Linotype"/>
          <w:color w:val="222222"/>
        </w:rPr>
      </w:pPr>
      <w:r w:rsidRPr="002E2A99">
        <w:rPr>
          <w:noProof/>
          <w:lang w:val="es-MX" w:eastAsia="es-MX"/>
        </w:rPr>
        <w:lastRenderedPageBreak/>
        <w:drawing>
          <wp:inline distT="0" distB="0" distL="0" distR="0" wp14:anchorId="4F9A9BA3" wp14:editId="795E1C95">
            <wp:extent cx="5753100" cy="739832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548" t="16766" r="34383" b="9597"/>
                    <a:stretch/>
                  </pic:blipFill>
                  <pic:spPr bwMode="auto">
                    <a:xfrm>
                      <a:off x="0" y="0"/>
                      <a:ext cx="5773462" cy="7424512"/>
                    </a:xfrm>
                    <a:prstGeom prst="rect">
                      <a:avLst/>
                    </a:prstGeom>
                    <a:ln>
                      <a:noFill/>
                    </a:ln>
                    <a:extLst>
                      <a:ext uri="{53640926-AAD7-44D8-BBD7-CCE9431645EC}">
                        <a14:shadowObscured xmlns:a14="http://schemas.microsoft.com/office/drawing/2010/main"/>
                      </a:ext>
                    </a:extLst>
                  </pic:spPr>
                </pic:pic>
              </a:graphicData>
            </a:graphic>
          </wp:inline>
        </w:drawing>
      </w:r>
    </w:p>
    <w:p w:rsidR="009B34F6" w:rsidRPr="002E2A99" w:rsidRDefault="009B34F6" w:rsidP="00C75D1B">
      <w:pPr>
        <w:spacing w:before="240" w:after="240" w:line="360" w:lineRule="auto"/>
        <w:jc w:val="both"/>
        <w:rPr>
          <w:rFonts w:ascii="Palatino Linotype" w:hAnsi="Palatino Linotype"/>
          <w:color w:val="222222"/>
        </w:rPr>
      </w:pPr>
      <w:r w:rsidRPr="002E2A99">
        <w:rPr>
          <w:noProof/>
          <w:lang w:val="es-MX" w:eastAsia="es-MX"/>
        </w:rPr>
        <w:lastRenderedPageBreak/>
        <w:drawing>
          <wp:inline distT="0" distB="0" distL="0" distR="0" wp14:anchorId="39070F13" wp14:editId="7D4A789E">
            <wp:extent cx="5693910" cy="7243948"/>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754" t="19864" r="34075" b="11419"/>
                    <a:stretch/>
                  </pic:blipFill>
                  <pic:spPr bwMode="auto">
                    <a:xfrm>
                      <a:off x="0" y="0"/>
                      <a:ext cx="5712023" cy="7266991"/>
                    </a:xfrm>
                    <a:prstGeom prst="rect">
                      <a:avLst/>
                    </a:prstGeom>
                    <a:ln>
                      <a:noFill/>
                    </a:ln>
                    <a:extLst>
                      <a:ext uri="{53640926-AAD7-44D8-BBD7-CCE9431645EC}">
                        <a14:shadowObscured xmlns:a14="http://schemas.microsoft.com/office/drawing/2010/main"/>
                      </a:ext>
                    </a:extLst>
                  </pic:spPr>
                </pic:pic>
              </a:graphicData>
            </a:graphic>
          </wp:inline>
        </w:drawing>
      </w:r>
    </w:p>
    <w:p w:rsidR="00C75D1B" w:rsidRPr="002E2A99" w:rsidRDefault="00190C7D" w:rsidP="00C75D1B">
      <w:pPr>
        <w:spacing w:before="240" w:after="240" w:line="360" w:lineRule="auto"/>
        <w:jc w:val="both"/>
        <w:rPr>
          <w:rFonts w:ascii="Palatino Linotype" w:hAnsi="Palatino Linotype"/>
          <w:color w:val="222222"/>
        </w:rPr>
      </w:pPr>
      <w:r w:rsidRPr="002E2A99">
        <w:rPr>
          <w:rFonts w:ascii="Palatino Linotype" w:hAnsi="Palatino Linotype"/>
          <w:color w:val="222222"/>
        </w:rPr>
        <w:lastRenderedPageBreak/>
        <w:t xml:space="preserve">En este contexto y del argumento anterior, que </w:t>
      </w:r>
      <w:r w:rsidRPr="002E2A99">
        <w:rPr>
          <w:rFonts w:ascii="Palatino Linotype" w:hAnsi="Palatino Linotype"/>
          <w:b/>
          <w:color w:val="222222"/>
        </w:rPr>
        <w:t>EL SUJETO OBLIGADO</w:t>
      </w:r>
      <w:r w:rsidRPr="002E2A99">
        <w:rPr>
          <w:rFonts w:ascii="Palatino Linotype" w:hAnsi="Palatino Linotype"/>
          <w:color w:val="222222"/>
        </w:rPr>
        <w:t xml:space="preserve"> no está obligado a entregar lo que no obra en sus archivos, pues no ha generado lo peticionado, de conformidad con el artículo 12 de la Ley de Transparencia y Acceso a la Información Pública del Estado de México y Municipios, ya que como lo expresó, no se tiene conocimiento de </w:t>
      </w:r>
      <w:r w:rsidR="009D64E4" w:rsidRPr="002E2A99">
        <w:rPr>
          <w:rFonts w:ascii="Palatino Linotype" w:hAnsi="Palatino Linotype"/>
          <w:color w:val="222222"/>
        </w:rPr>
        <w:t>la fecha que</w:t>
      </w:r>
      <w:r w:rsidRPr="002E2A99">
        <w:rPr>
          <w:rFonts w:ascii="Palatino Linotype" w:hAnsi="Palatino Linotype"/>
          <w:color w:val="222222"/>
        </w:rPr>
        <w:t xml:space="preserve"> </w:t>
      </w:r>
      <w:r w:rsidR="003B2628" w:rsidRPr="002E2A99">
        <w:rPr>
          <w:rFonts w:ascii="Palatino Linotype" w:hAnsi="Palatino Linotype"/>
          <w:color w:val="222222"/>
        </w:rPr>
        <w:t xml:space="preserve">se </w:t>
      </w:r>
      <w:r w:rsidR="00A34A89" w:rsidRPr="002E2A99">
        <w:rPr>
          <w:rFonts w:ascii="Palatino Linotype" w:hAnsi="Palatino Linotype"/>
          <w:color w:val="222222"/>
        </w:rPr>
        <w:t>emitirán exámenes de oposición para la designación de Ju</w:t>
      </w:r>
      <w:r w:rsidR="009D64E4" w:rsidRPr="002E2A99">
        <w:rPr>
          <w:rFonts w:ascii="Palatino Linotype" w:hAnsi="Palatino Linotype"/>
          <w:color w:val="222222"/>
        </w:rPr>
        <w:t>eces en materia Civil y Laboral;</w:t>
      </w:r>
      <w:r w:rsidR="00A34A89" w:rsidRPr="002E2A99">
        <w:rPr>
          <w:rFonts w:ascii="Palatino Linotype" w:hAnsi="Palatino Linotype"/>
          <w:color w:val="222222"/>
        </w:rPr>
        <w:t xml:space="preserve"> esto</w:t>
      </w:r>
      <w:r w:rsidR="009D64E4" w:rsidRPr="002E2A99">
        <w:rPr>
          <w:rFonts w:ascii="Palatino Linotype" w:hAnsi="Palatino Linotype"/>
          <w:color w:val="222222"/>
        </w:rPr>
        <w:t>,</w:t>
      </w:r>
      <w:r w:rsidR="00A34A89" w:rsidRPr="002E2A99">
        <w:rPr>
          <w:rFonts w:ascii="Palatino Linotype" w:hAnsi="Palatino Linotype"/>
          <w:color w:val="222222"/>
        </w:rPr>
        <w:t xml:space="preserve"> de acuerdo a su normatividad y a las facultades del Consejo de la Judicatura del Estado de México, considerado esto manifestación en sentido negativo como ya </w:t>
      </w:r>
      <w:r w:rsidR="00A0545E" w:rsidRPr="002E2A99">
        <w:rPr>
          <w:rFonts w:ascii="Palatino Linotype" w:hAnsi="Palatino Linotype"/>
          <w:color w:val="222222"/>
        </w:rPr>
        <w:t>h</w:t>
      </w:r>
      <w:r w:rsidR="00A34A89" w:rsidRPr="002E2A99">
        <w:rPr>
          <w:rFonts w:ascii="Palatino Linotype" w:hAnsi="Palatino Linotype"/>
          <w:color w:val="222222"/>
        </w:rPr>
        <w:t>a quedado asentado en párrafos que anteceden.</w:t>
      </w:r>
    </w:p>
    <w:p w:rsidR="00A0545E" w:rsidRPr="002E2A99" w:rsidRDefault="00A0545E" w:rsidP="00C75D1B">
      <w:pPr>
        <w:spacing w:before="240" w:after="240" w:line="360" w:lineRule="auto"/>
        <w:jc w:val="both"/>
        <w:rPr>
          <w:rFonts w:ascii="Palatino Linotype" w:hAnsi="Palatino Linotype"/>
          <w:color w:val="222222"/>
        </w:rPr>
      </w:pPr>
      <w:r w:rsidRPr="002E2A99">
        <w:rPr>
          <w:rFonts w:ascii="Palatino Linotype" w:hAnsi="Palatino Linotype"/>
          <w:color w:val="222222"/>
        </w:rPr>
        <w:t>Por último</w:t>
      </w:r>
      <w:r w:rsidR="009D64E4" w:rsidRPr="002E2A99">
        <w:rPr>
          <w:rFonts w:ascii="Palatino Linotype" w:hAnsi="Palatino Linotype"/>
          <w:color w:val="222222"/>
        </w:rPr>
        <w:t>,</w:t>
      </w:r>
      <w:r w:rsidRPr="002E2A99">
        <w:rPr>
          <w:rFonts w:ascii="Palatino Linotype" w:hAnsi="Palatino Linotype"/>
          <w:color w:val="222222"/>
        </w:rPr>
        <w:t xml:space="preserve"> y en relación a que solicitó conocer los sueldos de los Jueces en materia Civil y Laboral, y en Informe Justificado dio respuesta a dichos planteamientos y </w:t>
      </w:r>
      <w:r w:rsidR="00C84DAE" w:rsidRPr="002E2A99">
        <w:rPr>
          <w:rFonts w:ascii="Palatino Linotype" w:hAnsi="Palatino Linotype"/>
          <w:color w:val="222222"/>
        </w:rPr>
        <w:t>le indicó</w:t>
      </w:r>
      <w:r w:rsidRPr="002E2A99">
        <w:rPr>
          <w:rFonts w:ascii="Palatino Linotype" w:hAnsi="Palatino Linotype"/>
          <w:color w:val="222222"/>
        </w:rPr>
        <w:t xml:space="preserve"> que los salarios de los  juzgadores de cuantía menor </w:t>
      </w:r>
      <w:r w:rsidR="00C84DAE" w:rsidRPr="002E2A99">
        <w:rPr>
          <w:rFonts w:ascii="Palatino Linotype" w:hAnsi="Palatino Linotype"/>
          <w:color w:val="222222"/>
        </w:rPr>
        <w:t xml:space="preserve">y de primera instancia, los cuales fueron puestos a la vista de </w:t>
      </w:r>
      <w:r w:rsidR="00C84DAE" w:rsidRPr="002E2A99">
        <w:rPr>
          <w:rFonts w:ascii="Palatino Linotype" w:hAnsi="Palatino Linotype"/>
          <w:b/>
          <w:color w:val="222222"/>
        </w:rPr>
        <w:t>LA RECURRENTE</w:t>
      </w:r>
      <w:r w:rsidR="00C84DAE" w:rsidRPr="002E2A99">
        <w:rPr>
          <w:rFonts w:ascii="Palatino Linotype" w:hAnsi="Palatino Linotype"/>
          <w:color w:val="222222"/>
        </w:rPr>
        <w:t>, sin que manifestara lo que a su derecho convino, siendo que se tiene por colmado el derecho de acceso a la información pública.</w:t>
      </w:r>
    </w:p>
    <w:p w:rsidR="009D64E4" w:rsidRPr="002E2A99" w:rsidRDefault="009D64E4" w:rsidP="00C75D1B">
      <w:pPr>
        <w:spacing w:before="240" w:after="240" w:line="360" w:lineRule="auto"/>
        <w:jc w:val="both"/>
        <w:rPr>
          <w:rFonts w:ascii="Palatino Linotype" w:hAnsi="Palatino Linotype"/>
          <w:color w:val="222222"/>
        </w:rPr>
      </w:pPr>
      <w:r w:rsidRPr="002E2A99">
        <w:rPr>
          <w:rFonts w:ascii="Palatino Linotype" w:hAnsi="Palatino Linotype"/>
          <w:color w:val="222222"/>
        </w:rPr>
        <w:t>Aunado a lo anterior, si bien es cierto</w:t>
      </w:r>
      <w:r w:rsidR="00CF47EB" w:rsidRPr="002E2A99">
        <w:rPr>
          <w:rFonts w:ascii="Palatino Linotype" w:hAnsi="Palatino Linotype"/>
          <w:color w:val="222222"/>
        </w:rPr>
        <w:t>,</w:t>
      </w:r>
      <w:r w:rsidRPr="002E2A99">
        <w:rPr>
          <w:rFonts w:ascii="Palatino Linotype" w:hAnsi="Palatino Linotype"/>
          <w:color w:val="222222"/>
        </w:rPr>
        <w:t xml:space="preserve"> no específico lo relativo a los salarios de los Jueces </w:t>
      </w:r>
      <w:r w:rsidR="00CF47EB" w:rsidRPr="002E2A99">
        <w:rPr>
          <w:rFonts w:ascii="Palatino Linotype" w:hAnsi="Palatino Linotype"/>
          <w:color w:val="222222"/>
        </w:rPr>
        <w:t xml:space="preserve"> en las materias </w:t>
      </w:r>
      <w:r w:rsidRPr="002E2A99">
        <w:rPr>
          <w:rFonts w:ascii="Palatino Linotype" w:hAnsi="Palatino Linotype"/>
          <w:color w:val="222222"/>
        </w:rPr>
        <w:t xml:space="preserve">Civil y Laboral, </w:t>
      </w:r>
      <w:r w:rsidR="00CF47EB" w:rsidRPr="002E2A99">
        <w:rPr>
          <w:rFonts w:ascii="Palatino Linotype" w:hAnsi="Palatino Linotype"/>
          <w:color w:val="222222"/>
        </w:rPr>
        <w:t>lo cierto es que remitió las percepciones de los jueces de Primera Instancia y de Cuantía Menor, ya que existen Juzgadores en las diferentes categorías que conocen de las materias Penal, Civil, Laboral, Mercantil, motivo por el cual se colma esta parte ya que no se solicitó de que instancia; sin embargo, y atendiendo al  principio de máxima publicidad le señaló las remuneraciones de las dos categorías.</w:t>
      </w:r>
    </w:p>
    <w:p w:rsidR="0055236A" w:rsidRPr="002E2A99" w:rsidRDefault="00E95C76" w:rsidP="00C75D1B">
      <w:pPr>
        <w:spacing w:before="240" w:after="240" w:line="360" w:lineRule="auto"/>
        <w:jc w:val="both"/>
        <w:rPr>
          <w:rFonts w:ascii="Palatino Linotype" w:hAnsi="Palatino Linotype" w:cs="Arial"/>
        </w:rPr>
      </w:pPr>
      <w:r w:rsidRPr="002E2A99">
        <w:rPr>
          <w:rFonts w:ascii="Palatino Linotype" w:hAnsi="Palatino Linotype" w:cs="Arial"/>
        </w:rPr>
        <w:lastRenderedPageBreak/>
        <w:t>Es por lo expuesto</w:t>
      </w:r>
      <w:r w:rsidR="0055236A" w:rsidRPr="002E2A99">
        <w:rPr>
          <w:rFonts w:ascii="Palatino Linotype" w:hAnsi="Palatino Linotype" w:cs="Arial"/>
        </w:rPr>
        <w:t>, debe destacarse lo que establece el artículo 192 de la vigente Ley de Transparencia de mérito que señala a continuación:</w:t>
      </w:r>
    </w:p>
    <w:p w:rsidR="0055236A" w:rsidRPr="002E2A99" w:rsidRDefault="0055236A" w:rsidP="0055236A">
      <w:pPr>
        <w:spacing w:line="276" w:lineRule="auto"/>
        <w:ind w:left="567"/>
        <w:jc w:val="both"/>
        <w:rPr>
          <w:rFonts w:ascii="Palatino Linotype" w:hAnsi="Palatino Linotype" w:cs="Arial"/>
          <w:i/>
          <w:sz w:val="22"/>
          <w:szCs w:val="20"/>
        </w:rPr>
      </w:pPr>
      <w:r w:rsidRPr="002E2A99">
        <w:rPr>
          <w:rFonts w:ascii="Palatino Linotype" w:hAnsi="Palatino Linotype" w:cs="Arial"/>
          <w:b/>
          <w:i/>
          <w:sz w:val="22"/>
          <w:szCs w:val="20"/>
        </w:rPr>
        <w:t>Artículo 192.</w:t>
      </w:r>
      <w:r w:rsidRPr="002E2A99">
        <w:rPr>
          <w:rFonts w:ascii="Palatino Linotype" w:hAnsi="Palatino Linotype" w:cs="Arial"/>
          <w:i/>
          <w:sz w:val="22"/>
          <w:szCs w:val="20"/>
        </w:rPr>
        <w:t xml:space="preserve"> El recurso será sobreseído, en todo o en parte, cuando una vez admitido, se actualicen alguno de los siguientes supuestos:</w:t>
      </w:r>
    </w:p>
    <w:p w:rsidR="0055236A" w:rsidRPr="002E2A99" w:rsidRDefault="0055236A" w:rsidP="0055236A">
      <w:pPr>
        <w:spacing w:line="276" w:lineRule="auto"/>
        <w:ind w:left="567"/>
        <w:jc w:val="both"/>
        <w:rPr>
          <w:rFonts w:ascii="Palatino Linotype" w:hAnsi="Palatino Linotype" w:cs="Arial"/>
          <w:i/>
          <w:sz w:val="22"/>
          <w:szCs w:val="20"/>
        </w:rPr>
      </w:pPr>
      <w:r w:rsidRPr="002E2A99">
        <w:rPr>
          <w:rFonts w:ascii="Palatino Linotype" w:hAnsi="Palatino Linotype" w:cs="Arial"/>
          <w:b/>
          <w:i/>
          <w:sz w:val="22"/>
          <w:szCs w:val="20"/>
        </w:rPr>
        <w:t>I.</w:t>
      </w:r>
      <w:r w:rsidRPr="002E2A99">
        <w:rPr>
          <w:rFonts w:ascii="Palatino Linotype" w:hAnsi="Palatino Linotype" w:cs="Arial"/>
          <w:i/>
          <w:sz w:val="22"/>
          <w:szCs w:val="20"/>
        </w:rPr>
        <w:t xml:space="preserve"> El recurrente se desista expresamente del recurso;</w:t>
      </w:r>
    </w:p>
    <w:p w:rsidR="0055236A" w:rsidRPr="002E2A99" w:rsidRDefault="0055236A" w:rsidP="0055236A">
      <w:pPr>
        <w:spacing w:line="276" w:lineRule="auto"/>
        <w:ind w:left="567"/>
        <w:jc w:val="both"/>
        <w:rPr>
          <w:rFonts w:ascii="Palatino Linotype" w:hAnsi="Palatino Linotype" w:cs="Arial"/>
          <w:i/>
          <w:sz w:val="22"/>
          <w:szCs w:val="20"/>
        </w:rPr>
      </w:pPr>
      <w:r w:rsidRPr="002E2A99">
        <w:rPr>
          <w:rFonts w:ascii="Palatino Linotype" w:hAnsi="Palatino Linotype" w:cs="Arial"/>
          <w:b/>
          <w:i/>
          <w:sz w:val="22"/>
          <w:szCs w:val="20"/>
        </w:rPr>
        <w:t>II.</w:t>
      </w:r>
      <w:r w:rsidRPr="002E2A99">
        <w:rPr>
          <w:rFonts w:ascii="Palatino Linotype" w:hAnsi="Palatino Linotype" w:cs="Arial"/>
          <w:i/>
          <w:sz w:val="22"/>
          <w:szCs w:val="20"/>
        </w:rPr>
        <w:t xml:space="preserve"> El recurrente fallezca o, tratándose de personas jurídicas colectivas, se disuelva;</w:t>
      </w:r>
    </w:p>
    <w:p w:rsidR="0055236A" w:rsidRPr="002E2A99" w:rsidRDefault="0055236A" w:rsidP="0055236A">
      <w:pPr>
        <w:spacing w:line="276" w:lineRule="auto"/>
        <w:ind w:left="567"/>
        <w:jc w:val="both"/>
        <w:rPr>
          <w:rFonts w:ascii="Palatino Linotype" w:hAnsi="Palatino Linotype" w:cs="Arial"/>
          <w:b/>
          <w:i/>
          <w:sz w:val="22"/>
          <w:szCs w:val="20"/>
        </w:rPr>
      </w:pPr>
      <w:r w:rsidRPr="002E2A99">
        <w:rPr>
          <w:rFonts w:ascii="Palatino Linotype" w:hAnsi="Palatino Linotype" w:cs="Arial"/>
          <w:b/>
          <w:i/>
          <w:sz w:val="22"/>
          <w:szCs w:val="20"/>
        </w:rPr>
        <w:t>III. El sujeto obligado responsable del acto lo modifique o revoque de tal manera que el recurso de revisión quede sin materia;</w:t>
      </w:r>
    </w:p>
    <w:p w:rsidR="0055236A" w:rsidRPr="002E2A99" w:rsidRDefault="0055236A" w:rsidP="0055236A">
      <w:pPr>
        <w:spacing w:line="276" w:lineRule="auto"/>
        <w:ind w:left="567"/>
        <w:jc w:val="both"/>
        <w:rPr>
          <w:rFonts w:ascii="Palatino Linotype" w:hAnsi="Palatino Linotype" w:cs="Arial"/>
          <w:i/>
          <w:sz w:val="22"/>
          <w:szCs w:val="20"/>
        </w:rPr>
      </w:pPr>
      <w:r w:rsidRPr="002E2A99">
        <w:rPr>
          <w:rFonts w:ascii="Palatino Linotype" w:hAnsi="Palatino Linotype" w:cs="Arial"/>
          <w:b/>
          <w:i/>
          <w:sz w:val="22"/>
          <w:szCs w:val="20"/>
        </w:rPr>
        <w:t>IV.</w:t>
      </w:r>
      <w:r w:rsidRPr="002E2A99">
        <w:rPr>
          <w:rFonts w:ascii="Palatino Linotype" w:hAnsi="Palatino Linotype" w:cs="Arial"/>
          <w:i/>
          <w:sz w:val="22"/>
          <w:szCs w:val="20"/>
        </w:rPr>
        <w:t xml:space="preserve"> Admitido el recurso de revisión, aparezca alguna causal de improcedencia en los términos de la presente Ley; y</w:t>
      </w:r>
    </w:p>
    <w:p w:rsidR="0055236A" w:rsidRPr="002E2A99" w:rsidRDefault="0055236A" w:rsidP="0055236A">
      <w:pPr>
        <w:spacing w:line="276" w:lineRule="auto"/>
        <w:ind w:left="567"/>
        <w:jc w:val="both"/>
        <w:rPr>
          <w:rFonts w:ascii="Palatino Linotype" w:hAnsi="Palatino Linotype" w:cs="Arial"/>
          <w:i/>
          <w:sz w:val="22"/>
          <w:szCs w:val="20"/>
        </w:rPr>
      </w:pPr>
      <w:r w:rsidRPr="002E2A99">
        <w:rPr>
          <w:rFonts w:ascii="Palatino Linotype" w:hAnsi="Palatino Linotype" w:cs="Arial"/>
          <w:i/>
          <w:sz w:val="22"/>
          <w:szCs w:val="20"/>
        </w:rPr>
        <w:t>V. Cuando por cualquier motivo quede sin materia el recurso.</w:t>
      </w:r>
    </w:p>
    <w:p w:rsidR="0055236A" w:rsidRPr="002E2A99" w:rsidRDefault="0055236A" w:rsidP="0055236A">
      <w:pPr>
        <w:spacing w:before="240" w:after="240" w:line="360" w:lineRule="auto"/>
        <w:ind w:left="567"/>
        <w:jc w:val="both"/>
        <w:rPr>
          <w:rFonts w:ascii="Palatino Linotype" w:hAnsi="Palatino Linotype" w:cs="Arial"/>
          <w:i/>
          <w:sz w:val="22"/>
          <w:szCs w:val="20"/>
        </w:rPr>
      </w:pPr>
      <w:r w:rsidRPr="002E2A99">
        <w:rPr>
          <w:rFonts w:ascii="Palatino Linotype" w:hAnsi="Palatino Linotype" w:cs="Arial"/>
          <w:i/>
          <w:sz w:val="22"/>
          <w:szCs w:val="20"/>
        </w:rPr>
        <w:t xml:space="preserve"> (Énfasis añadido)</w:t>
      </w:r>
    </w:p>
    <w:p w:rsidR="0055236A" w:rsidRPr="002E2A99" w:rsidRDefault="0055236A" w:rsidP="0055236A">
      <w:pPr>
        <w:shd w:val="clear" w:color="auto" w:fill="FFFFFF"/>
        <w:spacing w:line="360" w:lineRule="auto"/>
        <w:jc w:val="both"/>
        <w:rPr>
          <w:rFonts w:ascii="Palatino Linotype" w:hAnsi="Palatino Linotype" w:cs="Arial"/>
        </w:rPr>
      </w:pPr>
      <w:r w:rsidRPr="002E2A99">
        <w:rPr>
          <w:rFonts w:ascii="Palatino Linotype" w:hAnsi="Palatino Linotype" w:cs="Arial"/>
        </w:rPr>
        <w:t>Es en este tenor que de acuerdo a la respuesta</w:t>
      </w:r>
      <w:r w:rsidR="00E95C76" w:rsidRPr="002E2A99">
        <w:rPr>
          <w:rFonts w:ascii="Palatino Linotype" w:hAnsi="Palatino Linotype" w:cs="Arial"/>
        </w:rPr>
        <w:t>s</w:t>
      </w:r>
      <w:r w:rsidRPr="002E2A99">
        <w:rPr>
          <w:rFonts w:ascii="Palatino Linotype" w:hAnsi="Palatino Linotype" w:cs="Arial"/>
        </w:rPr>
        <w:t xml:space="preserve"> proporcionada</w:t>
      </w:r>
      <w:r w:rsidR="00E95C76" w:rsidRPr="002E2A99">
        <w:rPr>
          <w:rFonts w:ascii="Palatino Linotype" w:hAnsi="Palatino Linotype" w:cs="Arial"/>
        </w:rPr>
        <w:t>s</w:t>
      </w:r>
      <w:r w:rsidRPr="002E2A99">
        <w:rPr>
          <w:rFonts w:ascii="Palatino Linotype" w:hAnsi="Palatino Linotype" w:cs="Arial"/>
        </w:rPr>
        <w:t xml:space="preserve"> por </w:t>
      </w:r>
      <w:r w:rsidRPr="002E2A99">
        <w:rPr>
          <w:rFonts w:ascii="Palatino Linotype" w:hAnsi="Palatino Linotype" w:cs="Arial"/>
          <w:b/>
        </w:rPr>
        <w:t>EL SUJETO OBLIGADO</w:t>
      </w:r>
      <w:r w:rsidRPr="002E2A99">
        <w:rPr>
          <w:rFonts w:ascii="Palatino Linotype" w:hAnsi="Palatino Linotype" w:cs="Arial"/>
        </w:rPr>
        <w:t xml:space="preserve">, y </w:t>
      </w:r>
      <w:r w:rsidR="00E95C76" w:rsidRPr="002E2A99">
        <w:rPr>
          <w:rFonts w:ascii="Palatino Linotype" w:hAnsi="Palatino Linotype" w:cs="Arial"/>
        </w:rPr>
        <w:t>modificadas</w:t>
      </w:r>
      <w:r w:rsidRPr="002E2A99">
        <w:rPr>
          <w:rFonts w:ascii="Palatino Linotype" w:hAnsi="Palatino Linotype" w:cs="Arial"/>
        </w:rPr>
        <w:t xml:space="preserve"> en Informe</w:t>
      </w:r>
      <w:r w:rsidR="00E95C76" w:rsidRPr="002E2A99">
        <w:rPr>
          <w:rFonts w:ascii="Palatino Linotype" w:hAnsi="Palatino Linotype" w:cs="Arial"/>
        </w:rPr>
        <w:t>s</w:t>
      </w:r>
      <w:r w:rsidRPr="002E2A99">
        <w:rPr>
          <w:rFonts w:ascii="Palatino Linotype" w:hAnsi="Palatino Linotype" w:cs="Arial"/>
        </w:rPr>
        <w:t xml:space="preserve"> Justificado</w:t>
      </w:r>
      <w:r w:rsidR="00E95C76" w:rsidRPr="002E2A99">
        <w:rPr>
          <w:rFonts w:ascii="Palatino Linotype" w:hAnsi="Palatino Linotype" w:cs="Arial"/>
        </w:rPr>
        <w:t>s</w:t>
      </w:r>
      <w:r w:rsidR="00396C12" w:rsidRPr="002E2A99">
        <w:rPr>
          <w:rFonts w:ascii="Palatino Linotype" w:hAnsi="Palatino Linotype" w:cs="Arial"/>
        </w:rPr>
        <w:t xml:space="preserve"> </w:t>
      </w:r>
      <w:r w:rsidR="00E95C76" w:rsidRPr="002E2A99">
        <w:rPr>
          <w:rFonts w:ascii="Palatino Linotype" w:hAnsi="Palatino Linotype" w:cs="Arial"/>
        </w:rPr>
        <w:t>en las que</w:t>
      </w:r>
      <w:r w:rsidR="00396C12" w:rsidRPr="002E2A99">
        <w:rPr>
          <w:rFonts w:ascii="Palatino Linotype" w:hAnsi="Palatino Linotype" w:cs="Arial"/>
        </w:rPr>
        <w:t xml:space="preserve"> atendió  las razones y motivos de inconformidad,</w:t>
      </w:r>
      <w:r w:rsidR="00E95C76" w:rsidRPr="002E2A99">
        <w:rPr>
          <w:rFonts w:ascii="Palatino Linotype" w:hAnsi="Palatino Linotype" w:cs="Arial"/>
        </w:rPr>
        <w:t xml:space="preserve"> y dio cumplimiento a lo que dispone el artículo 5 de la Constitución Política de los Estados Unidos Mexicanos y 6 de la Constitución Política del Estado Libre y Soberano de México</w:t>
      </w:r>
      <w:r w:rsidRPr="002E2A99">
        <w:rPr>
          <w:rFonts w:ascii="Palatino Linotype" w:hAnsi="Palatino Linotype" w:cs="Arial"/>
        </w:rPr>
        <w:t>.</w:t>
      </w:r>
    </w:p>
    <w:p w:rsidR="0055236A" w:rsidRPr="002E2A99" w:rsidRDefault="0055236A" w:rsidP="0055236A">
      <w:pPr>
        <w:shd w:val="clear" w:color="auto" w:fill="FFFFFF"/>
        <w:spacing w:line="360" w:lineRule="auto"/>
        <w:jc w:val="both"/>
        <w:rPr>
          <w:rFonts w:ascii="Palatino Linotype" w:hAnsi="Palatino Linotype" w:cs="Arial"/>
        </w:rPr>
      </w:pPr>
    </w:p>
    <w:p w:rsidR="0055236A" w:rsidRPr="002E2A99" w:rsidRDefault="0055236A" w:rsidP="0055236A">
      <w:pPr>
        <w:shd w:val="clear" w:color="auto" w:fill="FFFFFF"/>
        <w:spacing w:line="360" w:lineRule="auto"/>
        <w:jc w:val="both"/>
        <w:rPr>
          <w:rFonts w:ascii="Palatino Linotype" w:hAnsi="Palatino Linotype" w:cs="Arial"/>
        </w:rPr>
      </w:pPr>
      <w:r w:rsidRPr="002E2A99">
        <w:rPr>
          <w:rFonts w:ascii="Palatino Linotype" w:hAnsi="Palatino Linotype" w:cs="Arial"/>
        </w:rPr>
        <w:t xml:space="preserve">Es de lo expuesto que, se determina por parte de este Órgano Garante que ha quedado sin materia </w:t>
      </w:r>
      <w:r w:rsidR="00E95C76" w:rsidRPr="002E2A99">
        <w:rPr>
          <w:rFonts w:ascii="Palatino Linotype" w:hAnsi="Palatino Linotype" w:cs="Arial"/>
        </w:rPr>
        <w:t>los</w:t>
      </w:r>
      <w:r w:rsidRPr="002E2A99">
        <w:rPr>
          <w:rFonts w:ascii="Palatino Linotype" w:hAnsi="Palatino Linotype" w:cs="Arial"/>
        </w:rPr>
        <w:t xml:space="preserve"> presente</w:t>
      </w:r>
      <w:r w:rsidR="00E95C76" w:rsidRPr="002E2A99">
        <w:rPr>
          <w:rFonts w:ascii="Palatino Linotype" w:hAnsi="Palatino Linotype" w:cs="Arial"/>
        </w:rPr>
        <w:t>s</w:t>
      </w:r>
      <w:r w:rsidRPr="002E2A99">
        <w:rPr>
          <w:rFonts w:ascii="Palatino Linotype" w:hAnsi="Palatino Linotype" w:cs="Arial"/>
        </w:rPr>
        <w:t xml:space="preserve"> medio</w:t>
      </w:r>
      <w:r w:rsidR="00E95C76" w:rsidRPr="002E2A99">
        <w:rPr>
          <w:rFonts w:ascii="Palatino Linotype" w:hAnsi="Palatino Linotype" w:cs="Arial"/>
        </w:rPr>
        <w:t>s</w:t>
      </w:r>
      <w:r w:rsidRPr="002E2A99">
        <w:rPr>
          <w:rFonts w:ascii="Palatino Linotype" w:hAnsi="Palatino Linotype" w:cs="Arial"/>
        </w:rPr>
        <w:t xml:space="preserve"> de impugnación</w:t>
      </w:r>
      <w:r w:rsidR="00E95C76" w:rsidRPr="002E2A99">
        <w:rPr>
          <w:rFonts w:ascii="Palatino Linotype" w:hAnsi="Palatino Linotype" w:cs="Arial"/>
        </w:rPr>
        <w:t>,</w:t>
      </w:r>
      <w:r w:rsidRPr="002E2A99">
        <w:rPr>
          <w:rFonts w:ascii="Palatino Linotype" w:hAnsi="Palatino Linotype" w:cs="Arial"/>
        </w:rPr>
        <w:t xml:space="preserve"> </w:t>
      </w:r>
      <w:r w:rsidR="00E95C76" w:rsidRPr="002E2A99">
        <w:rPr>
          <w:rFonts w:ascii="Palatino Linotype" w:hAnsi="Palatino Linotype" w:cs="Arial"/>
        </w:rPr>
        <w:t>al haber modificado sus respuestas</w:t>
      </w:r>
      <w:r w:rsidRPr="002E2A99">
        <w:rPr>
          <w:rFonts w:ascii="Palatino Linotype" w:hAnsi="Palatino Linotype" w:cs="Arial"/>
        </w:rPr>
        <w:t>, pues como quedo as</w:t>
      </w:r>
      <w:r w:rsidR="00E95C76" w:rsidRPr="002E2A99">
        <w:rPr>
          <w:rFonts w:ascii="Palatino Linotype" w:hAnsi="Palatino Linotype" w:cs="Arial"/>
        </w:rPr>
        <w:t>entado en líneas que anteceden</w:t>
      </w:r>
      <w:r w:rsidR="004D72DA" w:rsidRPr="002E2A99">
        <w:rPr>
          <w:rFonts w:ascii="Palatino Linotype" w:hAnsi="Palatino Linotype" w:cs="Arial"/>
        </w:rPr>
        <w:t xml:space="preserve">; toda vez que, </w:t>
      </w:r>
      <w:r w:rsidR="004D72DA" w:rsidRPr="002E2A99">
        <w:rPr>
          <w:rFonts w:ascii="Palatino Linotype" w:hAnsi="Palatino Linotype" w:cs="Arial"/>
          <w:b/>
        </w:rPr>
        <w:t>EL SUJETO OBLIGADO</w:t>
      </w:r>
      <w:r w:rsidR="004D72DA" w:rsidRPr="002E2A99">
        <w:rPr>
          <w:rFonts w:ascii="Palatino Linotype" w:hAnsi="Palatino Linotype" w:cs="Arial"/>
        </w:rPr>
        <w:t xml:space="preserve"> dio cumplimiento al derecho de acceso a la información pública por parte de </w:t>
      </w:r>
      <w:r w:rsidR="004D72DA" w:rsidRPr="002E2A99">
        <w:rPr>
          <w:rFonts w:ascii="Palatino Linotype" w:hAnsi="Palatino Linotype" w:cs="Arial"/>
          <w:b/>
        </w:rPr>
        <w:t>LA RECURRENTE</w:t>
      </w:r>
      <w:r w:rsidR="00E95C76" w:rsidRPr="002E2A99">
        <w:rPr>
          <w:rFonts w:ascii="Palatino Linotype" w:hAnsi="Palatino Linotype" w:cs="Arial"/>
        </w:rPr>
        <w:t>.</w:t>
      </w:r>
    </w:p>
    <w:p w:rsidR="00E95C76" w:rsidRPr="002E2A99" w:rsidRDefault="00E95C76" w:rsidP="0055236A">
      <w:pPr>
        <w:shd w:val="clear" w:color="auto" w:fill="FFFFFF"/>
        <w:spacing w:line="360" w:lineRule="auto"/>
        <w:jc w:val="both"/>
        <w:rPr>
          <w:rFonts w:ascii="Palatino Linotype" w:hAnsi="Palatino Linotype" w:cs="Arial"/>
          <w:sz w:val="20"/>
        </w:rPr>
      </w:pPr>
    </w:p>
    <w:p w:rsidR="0055236A" w:rsidRPr="002E2A99" w:rsidRDefault="0055236A" w:rsidP="0055236A">
      <w:pPr>
        <w:spacing w:line="360" w:lineRule="auto"/>
        <w:jc w:val="both"/>
        <w:rPr>
          <w:rFonts w:ascii="Palatino Linotype" w:hAnsi="Palatino Linotype"/>
          <w:b/>
        </w:rPr>
      </w:pPr>
      <w:r w:rsidRPr="002E2A99">
        <w:rPr>
          <w:rFonts w:ascii="Palatino Linotype" w:hAnsi="Palatino Linotype" w:cs="Arial"/>
          <w:lang w:eastAsia="es-MX"/>
        </w:rPr>
        <w:lastRenderedPageBreak/>
        <w:t>En consecuencia</w:t>
      </w:r>
      <w:r w:rsidRPr="002E2A99">
        <w:rPr>
          <w:rFonts w:ascii="Palatino Linotype" w:hAnsi="Palatino Linotype" w:cs="Arial"/>
          <w:b/>
          <w:lang w:eastAsia="es-MX"/>
        </w:rPr>
        <w:t xml:space="preserve">, </w:t>
      </w:r>
      <w:r w:rsidRPr="002E2A99">
        <w:rPr>
          <w:rFonts w:ascii="Palatino Linotype" w:hAnsi="Palatino Linotype" w:cs="Arial"/>
          <w:lang w:eastAsia="es-MX"/>
        </w:rPr>
        <w:t>el Pleno de este Instituto</w:t>
      </w:r>
      <w:r w:rsidRPr="002E2A99">
        <w:rPr>
          <w:rFonts w:ascii="Palatino Linotype" w:hAnsi="Palatino Linotype"/>
        </w:rPr>
        <w:t xml:space="preserve">, en términos de lo dispuesto en el artículo 186, fracción I de la Ley de Transparencia y Acceso a la </w:t>
      </w:r>
      <w:r w:rsidRPr="002E2A99">
        <w:rPr>
          <w:rFonts w:ascii="Palatino Linotype" w:hAnsi="Palatino Linotype" w:cs="Arial"/>
        </w:rPr>
        <w:t>Información</w:t>
      </w:r>
      <w:r w:rsidRPr="002E2A99">
        <w:rPr>
          <w:rFonts w:ascii="Palatino Linotype" w:hAnsi="Palatino Linotype"/>
        </w:rPr>
        <w:t xml:space="preserve"> Pública del Estado de México y Municipios, determina </w:t>
      </w:r>
      <w:r w:rsidRPr="002E2A99">
        <w:rPr>
          <w:rFonts w:ascii="Palatino Linotype" w:hAnsi="Palatino Linotype"/>
          <w:b/>
        </w:rPr>
        <w:t>SOBRESEER</w:t>
      </w:r>
      <w:r w:rsidRPr="002E2A99">
        <w:rPr>
          <w:rFonts w:ascii="Palatino Linotype" w:hAnsi="Palatino Linotype"/>
        </w:rPr>
        <w:t xml:space="preserve"> </w:t>
      </w:r>
      <w:r w:rsidR="00E95C76" w:rsidRPr="002E2A99">
        <w:rPr>
          <w:rFonts w:ascii="Palatino Linotype" w:hAnsi="Palatino Linotype"/>
        </w:rPr>
        <w:t>los</w:t>
      </w:r>
      <w:r w:rsidRPr="002E2A99">
        <w:rPr>
          <w:rFonts w:ascii="Palatino Linotype" w:hAnsi="Palatino Linotype"/>
        </w:rPr>
        <w:t xml:space="preserve"> presente</w:t>
      </w:r>
      <w:r w:rsidR="00E95C76" w:rsidRPr="002E2A99">
        <w:rPr>
          <w:rFonts w:ascii="Palatino Linotype" w:hAnsi="Palatino Linotype"/>
        </w:rPr>
        <w:t xml:space="preserve">s recursos </w:t>
      </w:r>
      <w:r w:rsidRPr="002E2A99">
        <w:rPr>
          <w:rFonts w:ascii="Palatino Linotype" w:hAnsi="Palatino Linotype"/>
        </w:rPr>
        <w:t>de revisión</w:t>
      </w:r>
      <w:r w:rsidRPr="002E2A99">
        <w:rPr>
          <w:rFonts w:ascii="Palatino Linotype" w:hAnsi="Palatino Linotype"/>
          <w:b/>
        </w:rPr>
        <w:t>.</w:t>
      </w:r>
    </w:p>
    <w:p w:rsidR="0055236A" w:rsidRPr="002E2A99" w:rsidRDefault="0055236A" w:rsidP="0055236A">
      <w:pPr>
        <w:jc w:val="both"/>
        <w:rPr>
          <w:rFonts w:ascii="Palatino Linotype" w:hAnsi="Palatino Linotype" w:cs="Arial"/>
          <w:sz w:val="2"/>
          <w:szCs w:val="22"/>
        </w:rPr>
      </w:pPr>
    </w:p>
    <w:p w:rsidR="0055236A" w:rsidRPr="002E2A99" w:rsidRDefault="0055236A" w:rsidP="0055236A">
      <w:pPr>
        <w:widowControl w:val="0"/>
        <w:autoSpaceDE w:val="0"/>
        <w:autoSpaceDN w:val="0"/>
        <w:adjustRightInd w:val="0"/>
        <w:spacing w:before="240" w:after="120" w:line="360" w:lineRule="auto"/>
        <w:jc w:val="both"/>
        <w:rPr>
          <w:rFonts w:ascii="Palatino Linotype" w:eastAsia="Calibri" w:hAnsi="Palatino Linotype" w:cs="Arial"/>
        </w:rPr>
      </w:pPr>
      <w:r w:rsidRPr="002E2A99">
        <w:rPr>
          <w:rFonts w:ascii="Palatino Linotype" w:eastAsia="Calibri" w:hAnsi="Palatino Linotype" w:cs="Arial"/>
        </w:rPr>
        <w:t xml:space="preserve">Así, con </w:t>
      </w:r>
      <w:r w:rsidRPr="002E2A99">
        <w:rPr>
          <w:rFonts w:ascii="Palatino Linotype" w:hAnsi="Palatino Linotype" w:cs="Arial"/>
        </w:rPr>
        <w:t>fundamento</w:t>
      </w:r>
      <w:r w:rsidRPr="002E2A99">
        <w:rPr>
          <w:rFonts w:ascii="Palatino Linotype" w:eastAsia="Calibri" w:hAnsi="Palatino Linotype" w:cs="Arial"/>
        </w:rPr>
        <w:t xml:space="preserve"> en lo prescrito en los artículos 5 </w:t>
      </w:r>
      <w:r w:rsidRPr="002E2A99">
        <w:rPr>
          <w:rFonts w:ascii="Palatino Linotype" w:hAnsi="Palatino Linotype"/>
        </w:rPr>
        <w:t>párrafos vigésimo, vigésimo primero y vigésimo segundo fracciones IV y V</w:t>
      </w:r>
      <w:r w:rsidRPr="002E2A99">
        <w:rPr>
          <w:rFonts w:ascii="Palatino Linotype" w:eastAsia="Calibri" w:hAnsi="Palatino Linotype" w:cs="Arial"/>
        </w:rPr>
        <w:t xml:space="preserve"> de la Constitución Política del Estado Libre y Soberano de México; </w:t>
      </w:r>
      <w:r w:rsidRPr="002E2A99">
        <w:rPr>
          <w:rFonts w:ascii="Palatino Linotype" w:hAnsi="Palatino Linotype"/>
        </w:rPr>
        <w:t>2</w:t>
      </w:r>
      <w:r w:rsidR="004D72DA" w:rsidRPr="002E2A99">
        <w:rPr>
          <w:rFonts w:ascii="Palatino Linotype" w:hAnsi="Palatino Linotype"/>
        </w:rPr>
        <w:t>,</w:t>
      </w:r>
      <w:r w:rsidRPr="002E2A99">
        <w:rPr>
          <w:rFonts w:ascii="Palatino Linotype" w:hAnsi="Palatino Linotype"/>
        </w:rPr>
        <w:t xml:space="preserve"> fracción II, </w:t>
      </w:r>
      <w:r w:rsidR="004D72DA" w:rsidRPr="002E2A99">
        <w:rPr>
          <w:rFonts w:ascii="Palatino Linotype" w:hAnsi="Palatino Linotype"/>
        </w:rPr>
        <w:t xml:space="preserve">9, </w:t>
      </w:r>
      <w:r w:rsidRPr="002E2A99">
        <w:rPr>
          <w:rFonts w:ascii="Palatino Linotype" w:hAnsi="Palatino Linotype" w:cs="Arial"/>
          <w:lang w:val="es-ES_tradnl"/>
        </w:rPr>
        <w:t>29</w:t>
      </w:r>
      <w:r w:rsidRPr="002E2A99">
        <w:rPr>
          <w:rFonts w:ascii="Palatino Linotype" w:hAnsi="Palatino Linotype"/>
        </w:rPr>
        <w:t>, 36</w:t>
      </w:r>
      <w:r w:rsidR="004D72DA" w:rsidRPr="002E2A99">
        <w:rPr>
          <w:rFonts w:ascii="Palatino Linotype" w:hAnsi="Palatino Linotype"/>
        </w:rPr>
        <w:t>,</w:t>
      </w:r>
      <w:r w:rsidRPr="002E2A99">
        <w:rPr>
          <w:rFonts w:ascii="Palatino Linotype" w:hAnsi="Palatino Linotype"/>
        </w:rPr>
        <w:t xml:space="preserve"> fracciones I y II, 176, 178, 179, 181, 185 fracción I, 186 y 188</w:t>
      </w:r>
      <w:r w:rsidRPr="002E2A99">
        <w:rPr>
          <w:rFonts w:ascii="Palatino Linotype" w:eastAsia="Calibri" w:hAnsi="Palatino Linotype" w:cs="Arial"/>
        </w:rPr>
        <w:t xml:space="preserve"> de la Ley de Transparencia y Acceso a la Información Pública del Estado de México y Municipios, este Pleno:</w:t>
      </w:r>
    </w:p>
    <w:p w:rsidR="0055236A" w:rsidRPr="002E2A99" w:rsidRDefault="0055236A" w:rsidP="0055236A">
      <w:pPr>
        <w:spacing w:before="240" w:after="240" w:line="360" w:lineRule="auto"/>
        <w:jc w:val="center"/>
        <w:rPr>
          <w:rFonts w:ascii="Palatino Linotype" w:hAnsi="Palatino Linotype"/>
          <w:b/>
          <w:sz w:val="28"/>
        </w:rPr>
      </w:pPr>
      <w:r w:rsidRPr="002E2A99">
        <w:rPr>
          <w:rFonts w:ascii="Palatino Linotype" w:hAnsi="Palatino Linotype"/>
          <w:b/>
          <w:sz w:val="28"/>
        </w:rPr>
        <w:t>R E S U E L V E</w:t>
      </w:r>
    </w:p>
    <w:p w:rsidR="0055236A" w:rsidRPr="002E2A99" w:rsidRDefault="00396C12" w:rsidP="0055236A">
      <w:pPr>
        <w:spacing w:line="360" w:lineRule="auto"/>
        <w:jc w:val="both"/>
        <w:rPr>
          <w:rFonts w:ascii="Palatino Linotype" w:hAnsi="Palatino Linotype" w:cs="Arial"/>
          <w:color w:val="000000" w:themeColor="text1"/>
        </w:rPr>
      </w:pPr>
      <w:r w:rsidRPr="002E2A99">
        <w:rPr>
          <w:rFonts w:ascii="Palatino Linotype" w:hAnsi="Palatino Linotype" w:cs="Arial"/>
          <w:b/>
          <w:color w:val="000000" w:themeColor="text1"/>
          <w:sz w:val="28"/>
        </w:rPr>
        <w:t xml:space="preserve">PRIMERO. </w:t>
      </w:r>
      <w:r w:rsidRPr="002E2A99">
        <w:rPr>
          <w:rFonts w:ascii="Palatino Linotype" w:hAnsi="Palatino Linotype" w:cs="Arial"/>
          <w:color w:val="000000" w:themeColor="text1"/>
        </w:rPr>
        <w:t>Se</w:t>
      </w:r>
      <w:r w:rsidRPr="002E2A99">
        <w:rPr>
          <w:rFonts w:ascii="Palatino Linotype" w:hAnsi="Palatino Linotype" w:cs="Arial"/>
          <w:b/>
          <w:color w:val="000000" w:themeColor="text1"/>
        </w:rPr>
        <w:t xml:space="preserve"> SOBRESEE</w:t>
      </w:r>
      <w:r w:rsidR="00E95C76" w:rsidRPr="002E2A99">
        <w:rPr>
          <w:rFonts w:ascii="Palatino Linotype" w:hAnsi="Palatino Linotype" w:cs="Arial"/>
          <w:b/>
          <w:color w:val="000000" w:themeColor="text1"/>
        </w:rPr>
        <w:t>N</w:t>
      </w:r>
      <w:r w:rsidRPr="002E2A99">
        <w:rPr>
          <w:rFonts w:ascii="Palatino Linotype" w:hAnsi="Palatino Linotype" w:cs="Arial"/>
          <w:b/>
          <w:color w:val="000000" w:themeColor="text1"/>
        </w:rPr>
        <w:t xml:space="preserve"> </w:t>
      </w:r>
      <w:r w:rsidR="00E95C76" w:rsidRPr="002E2A99">
        <w:rPr>
          <w:rFonts w:ascii="Palatino Linotype" w:hAnsi="Palatino Linotype" w:cs="Arial"/>
          <w:color w:val="000000" w:themeColor="text1"/>
        </w:rPr>
        <w:t>los</w:t>
      </w:r>
      <w:r w:rsidRPr="002E2A99">
        <w:rPr>
          <w:rFonts w:ascii="Palatino Linotype" w:hAnsi="Palatino Linotype" w:cs="Arial"/>
          <w:color w:val="000000" w:themeColor="text1"/>
        </w:rPr>
        <w:t xml:space="preserve"> recurso</w:t>
      </w:r>
      <w:r w:rsidR="00E95C76" w:rsidRPr="002E2A99">
        <w:rPr>
          <w:rFonts w:ascii="Palatino Linotype" w:hAnsi="Palatino Linotype" w:cs="Arial"/>
          <w:color w:val="000000" w:themeColor="text1"/>
        </w:rPr>
        <w:t>s</w:t>
      </w:r>
      <w:r w:rsidRPr="002E2A99">
        <w:rPr>
          <w:rFonts w:ascii="Palatino Linotype" w:hAnsi="Palatino Linotype" w:cs="Arial"/>
          <w:color w:val="000000" w:themeColor="text1"/>
        </w:rPr>
        <w:t xml:space="preserve"> de revisión número</w:t>
      </w:r>
      <w:r w:rsidR="0039219C" w:rsidRPr="002E2A99">
        <w:rPr>
          <w:rFonts w:ascii="Palatino Linotype" w:hAnsi="Palatino Linotype" w:cs="Arial"/>
          <w:color w:val="000000" w:themeColor="text1"/>
        </w:rPr>
        <w:t>s</w:t>
      </w:r>
      <w:r w:rsidRPr="002E2A99">
        <w:rPr>
          <w:rFonts w:ascii="Palatino Linotype" w:hAnsi="Palatino Linotype" w:cs="Arial"/>
          <w:b/>
          <w:color w:val="000000" w:themeColor="text1"/>
        </w:rPr>
        <w:t xml:space="preserve"> </w:t>
      </w:r>
      <w:r w:rsidRPr="002E2A99">
        <w:rPr>
          <w:rFonts w:ascii="Palatino Linotype" w:hAnsi="Palatino Linotype" w:cs="Arial"/>
          <w:color w:val="000000" w:themeColor="text1"/>
        </w:rPr>
        <w:t>02</w:t>
      </w:r>
      <w:r w:rsidR="00E95C76" w:rsidRPr="002E2A99">
        <w:rPr>
          <w:rFonts w:ascii="Palatino Linotype" w:hAnsi="Palatino Linotype" w:cs="Arial"/>
          <w:color w:val="000000" w:themeColor="text1"/>
        </w:rPr>
        <w:t>727</w:t>
      </w:r>
      <w:r w:rsidRPr="002E2A99">
        <w:rPr>
          <w:rFonts w:ascii="Palatino Linotype" w:hAnsi="Palatino Linotype" w:cs="Arial"/>
          <w:color w:val="000000" w:themeColor="text1"/>
        </w:rPr>
        <w:t>/INFOEM/IP/RR/2018</w:t>
      </w:r>
      <w:r w:rsidR="0039219C" w:rsidRPr="002E2A99">
        <w:rPr>
          <w:rFonts w:ascii="Palatino Linotype" w:hAnsi="Palatino Linotype" w:cs="Arial"/>
          <w:color w:val="000000" w:themeColor="text1"/>
        </w:rPr>
        <w:t xml:space="preserve">, </w:t>
      </w:r>
      <w:r w:rsidRPr="002E2A99">
        <w:rPr>
          <w:rFonts w:ascii="Palatino Linotype" w:hAnsi="Palatino Linotype" w:cs="Arial"/>
          <w:b/>
          <w:color w:val="000000" w:themeColor="text1"/>
        </w:rPr>
        <w:t xml:space="preserve"> </w:t>
      </w:r>
      <w:r w:rsidR="0039219C" w:rsidRPr="002E2A99">
        <w:rPr>
          <w:rFonts w:ascii="Palatino Linotype" w:hAnsi="Palatino Linotype" w:cs="Arial"/>
          <w:color w:val="000000" w:themeColor="text1"/>
        </w:rPr>
        <w:t xml:space="preserve">02761/INFOEM/IP/RR/2018 y 02765/INFOEM/IP/RR/2018 </w:t>
      </w:r>
      <w:r w:rsidR="0039219C" w:rsidRPr="002E2A99">
        <w:rPr>
          <w:rFonts w:ascii="Palatino Linotype" w:hAnsi="Palatino Linotype"/>
        </w:rPr>
        <w:t>porque al modificar la</w:t>
      </w:r>
      <w:r w:rsidR="0037189A">
        <w:rPr>
          <w:rFonts w:ascii="Palatino Linotype" w:hAnsi="Palatino Linotype"/>
        </w:rPr>
        <w:t>s</w:t>
      </w:r>
      <w:r w:rsidR="0039219C" w:rsidRPr="002E2A99">
        <w:rPr>
          <w:rFonts w:ascii="Palatino Linotype" w:hAnsi="Palatino Linotype"/>
        </w:rPr>
        <w:t xml:space="preserve"> respuesta</w:t>
      </w:r>
      <w:r w:rsidR="0037189A">
        <w:rPr>
          <w:rFonts w:ascii="Palatino Linotype" w:hAnsi="Palatino Linotype"/>
        </w:rPr>
        <w:t>s</w:t>
      </w:r>
      <w:r w:rsidR="0039219C" w:rsidRPr="002E2A99">
        <w:rPr>
          <w:rFonts w:ascii="Palatino Linotype" w:hAnsi="Palatino Linotype"/>
        </w:rPr>
        <w:t xml:space="preserve"> </w:t>
      </w:r>
      <w:r w:rsidR="00B066D6" w:rsidRPr="002E2A99">
        <w:rPr>
          <w:rFonts w:ascii="Palatino Linotype" w:hAnsi="Palatino Linotype"/>
        </w:rPr>
        <w:t>los</w:t>
      </w:r>
      <w:r w:rsidR="0039219C" w:rsidRPr="002E2A99">
        <w:rPr>
          <w:rFonts w:ascii="Palatino Linotype" w:hAnsi="Palatino Linotype"/>
        </w:rPr>
        <w:t xml:space="preserve"> recurso</w:t>
      </w:r>
      <w:r w:rsidR="00B066D6" w:rsidRPr="002E2A99">
        <w:rPr>
          <w:rFonts w:ascii="Palatino Linotype" w:hAnsi="Palatino Linotype"/>
        </w:rPr>
        <w:t>s de revisión quedaron</w:t>
      </w:r>
      <w:r w:rsidR="0039219C" w:rsidRPr="002E2A99">
        <w:rPr>
          <w:rFonts w:ascii="Palatino Linotype" w:hAnsi="Palatino Linotype"/>
        </w:rPr>
        <w:t xml:space="preserve"> sin materia en términos del Considerando</w:t>
      </w:r>
      <w:r w:rsidR="0039219C" w:rsidRPr="002E2A99">
        <w:rPr>
          <w:rFonts w:ascii="Palatino Linotype" w:hAnsi="Palatino Linotype" w:cs="Arial"/>
          <w:color w:val="000000" w:themeColor="text1"/>
        </w:rPr>
        <w:t xml:space="preserve"> </w:t>
      </w:r>
      <w:r w:rsidRPr="002E2A99">
        <w:rPr>
          <w:rFonts w:ascii="Palatino Linotype" w:hAnsi="Palatino Linotype" w:cs="Arial"/>
          <w:color w:val="000000" w:themeColor="text1"/>
        </w:rPr>
        <w:t>del Considerando</w:t>
      </w:r>
      <w:r w:rsidRPr="002E2A99">
        <w:rPr>
          <w:rFonts w:ascii="Palatino Linotype" w:hAnsi="Palatino Linotype" w:cs="Arial"/>
          <w:b/>
          <w:color w:val="000000" w:themeColor="text1"/>
        </w:rPr>
        <w:t xml:space="preserve"> QUINTO </w:t>
      </w:r>
      <w:r w:rsidRPr="002E2A99">
        <w:rPr>
          <w:rFonts w:ascii="Palatino Linotype" w:hAnsi="Palatino Linotype" w:cs="Arial"/>
          <w:color w:val="000000" w:themeColor="text1"/>
        </w:rPr>
        <w:t>de la presente resolución.</w:t>
      </w:r>
    </w:p>
    <w:p w:rsidR="00396C12" w:rsidRPr="002E2A99" w:rsidRDefault="00396C12" w:rsidP="0055236A">
      <w:pPr>
        <w:spacing w:line="360" w:lineRule="auto"/>
        <w:jc w:val="both"/>
        <w:rPr>
          <w:rFonts w:ascii="Palatino Linotype" w:hAnsi="Palatino Linotype" w:cs="Arial"/>
          <w:sz w:val="20"/>
        </w:rPr>
      </w:pPr>
    </w:p>
    <w:p w:rsidR="0055236A" w:rsidRPr="002E2A99" w:rsidRDefault="0055236A" w:rsidP="0055236A">
      <w:pPr>
        <w:spacing w:line="360" w:lineRule="auto"/>
        <w:jc w:val="both"/>
        <w:rPr>
          <w:rFonts w:ascii="Palatino Linotype" w:hAnsi="Palatino Linotype" w:cs="Arial"/>
        </w:rPr>
      </w:pPr>
      <w:r w:rsidRPr="002E2A99">
        <w:rPr>
          <w:rFonts w:ascii="Palatino Linotype" w:hAnsi="Palatino Linotype" w:cs="Arial"/>
          <w:b/>
          <w:color w:val="000000" w:themeColor="text1"/>
          <w:sz w:val="28"/>
        </w:rPr>
        <w:t>SEGUNDO</w:t>
      </w:r>
      <w:r w:rsidRPr="002E2A99">
        <w:rPr>
          <w:rFonts w:ascii="Palatino Linotype" w:hAnsi="Palatino Linotype" w:cs="Arial"/>
          <w:color w:val="000000" w:themeColor="text1"/>
          <w:sz w:val="28"/>
        </w:rPr>
        <w:t xml:space="preserve">. </w:t>
      </w:r>
      <w:r w:rsidRPr="002E2A99">
        <w:rPr>
          <w:rFonts w:ascii="Palatino Linotype" w:hAnsi="Palatino Linotype" w:cs="Arial"/>
          <w:b/>
          <w:color w:val="222222"/>
          <w:shd w:val="clear" w:color="auto" w:fill="FFFFFF"/>
        </w:rPr>
        <w:t xml:space="preserve">Notifíquese </w:t>
      </w:r>
      <w:r w:rsidRPr="002E2A99">
        <w:rPr>
          <w:rStyle w:val="apple-converted-space"/>
          <w:rFonts w:ascii="Palatino Linotype" w:hAnsi="Palatino Linotype" w:cs="Arial"/>
          <w:i/>
          <w:color w:val="222222"/>
          <w:shd w:val="clear" w:color="auto" w:fill="FFFFFF"/>
        </w:rPr>
        <w:t> </w:t>
      </w:r>
      <w:r w:rsidRPr="002E2A99">
        <w:rPr>
          <w:rFonts w:ascii="Palatino Linotype" w:hAnsi="Palatino Linotype" w:cs="Arial"/>
          <w:color w:val="222222"/>
          <w:shd w:val="clear" w:color="auto" w:fill="FFFFFF"/>
        </w:rPr>
        <w:t>al Titular de la Unidad de Transparencia del</w:t>
      </w:r>
      <w:r w:rsidRPr="002E2A99">
        <w:rPr>
          <w:rStyle w:val="apple-converted-space"/>
          <w:rFonts w:ascii="Palatino Linotype" w:hAnsi="Palatino Linotype" w:cs="Arial"/>
          <w:color w:val="222222"/>
          <w:shd w:val="clear" w:color="auto" w:fill="FFFFFF"/>
        </w:rPr>
        <w:t> </w:t>
      </w:r>
      <w:r w:rsidRPr="002E2A99">
        <w:rPr>
          <w:rFonts w:ascii="Palatino Linotype" w:hAnsi="Palatino Linotype" w:cs="Arial"/>
          <w:b/>
          <w:color w:val="222222"/>
          <w:shd w:val="clear" w:color="auto" w:fill="FFFFFF"/>
        </w:rPr>
        <w:t>SUJETO OBLIGADO</w:t>
      </w:r>
      <w:r w:rsidRPr="002E2A99">
        <w:rPr>
          <w:rFonts w:ascii="Palatino Linotype" w:hAnsi="Palatino Linotype" w:cs="Arial"/>
          <w:color w:val="222222"/>
          <w:shd w:val="clear" w:color="auto" w:fill="FFFFFF"/>
        </w:rPr>
        <w:t xml:space="preserve"> para su conocimiento. </w:t>
      </w:r>
    </w:p>
    <w:p w:rsidR="0055236A" w:rsidRPr="002E2A99" w:rsidRDefault="0055236A" w:rsidP="0055236A">
      <w:pPr>
        <w:spacing w:line="360" w:lineRule="auto"/>
        <w:jc w:val="both"/>
        <w:rPr>
          <w:rFonts w:ascii="Palatino Linotype" w:hAnsi="Palatino Linotype" w:cs="Arial"/>
          <w:b/>
          <w:bCs/>
          <w:color w:val="000000"/>
          <w:sz w:val="14"/>
          <w:lang w:eastAsia="es-MX"/>
        </w:rPr>
      </w:pPr>
    </w:p>
    <w:p w:rsidR="0055236A" w:rsidRPr="002E2A99" w:rsidRDefault="0055236A" w:rsidP="0055236A">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2E2A99">
        <w:rPr>
          <w:rFonts w:ascii="Palatino Linotype" w:hAnsi="Palatino Linotype" w:cs="Arial"/>
          <w:b/>
          <w:color w:val="000000" w:themeColor="text1"/>
          <w:sz w:val="28"/>
          <w:szCs w:val="28"/>
        </w:rPr>
        <w:t>TERCERO.</w:t>
      </w:r>
      <w:r w:rsidRPr="002E2A99">
        <w:rPr>
          <w:rFonts w:ascii="Palatino Linotype" w:eastAsiaTheme="minorEastAsia" w:hAnsi="Palatino Linotype"/>
          <w:b/>
          <w:color w:val="222222"/>
          <w:szCs w:val="17"/>
          <w:lang w:eastAsia="es-ES_tradnl"/>
        </w:rPr>
        <w:t xml:space="preserve"> Notifíquese</w:t>
      </w:r>
      <w:r w:rsidRPr="002E2A99">
        <w:rPr>
          <w:rFonts w:ascii="Palatino Linotype" w:eastAsiaTheme="minorEastAsia" w:hAnsi="Palatino Linotype"/>
          <w:color w:val="222222"/>
          <w:szCs w:val="17"/>
          <w:lang w:eastAsia="es-ES_tradnl"/>
        </w:rPr>
        <w:t xml:space="preserve"> a </w:t>
      </w:r>
      <w:r w:rsidRPr="002E2A99">
        <w:rPr>
          <w:rFonts w:ascii="Palatino Linotype" w:eastAsiaTheme="minorEastAsia" w:hAnsi="Palatino Linotype"/>
          <w:b/>
          <w:color w:val="222222"/>
          <w:szCs w:val="17"/>
          <w:lang w:eastAsia="es-ES_tradnl"/>
        </w:rPr>
        <w:t>LA</w:t>
      </w:r>
      <w:r w:rsidRPr="002E2A99">
        <w:rPr>
          <w:rFonts w:ascii="Palatino Linotype" w:eastAsiaTheme="minorEastAsia" w:hAnsi="Palatino Linotype"/>
          <w:color w:val="222222"/>
          <w:szCs w:val="17"/>
          <w:lang w:eastAsia="es-ES_tradnl"/>
        </w:rPr>
        <w:t xml:space="preserve"> </w:t>
      </w:r>
      <w:r w:rsidRPr="002E2A99">
        <w:rPr>
          <w:rFonts w:ascii="Palatino Linotype" w:eastAsiaTheme="minorEastAsia" w:hAnsi="Palatino Linotype"/>
          <w:b/>
          <w:color w:val="222222"/>
          <w:szCs w:val="17"/>
          <w:lang w:eastAsia="es-ES_tradnl"/>
        </w:rPr>
        <w:t>RECURRENTE</w:t>
      </w:r>
      <w:r w:rsidRPr="002E2A99">
        <w:rPr>
          <w:rFonts w:ascii="Palatino Linotype" w:eastAsiaTheme="minorEastAsia" w:hAnsi="Palatino Linotype"/>
          <w:color w:val="222222"/>
          <w:szCs w:val="17"/>
          <w:lang w:eastAsia="es-ES_tradnl"/>
        </w:rPr>
        <w:t xml:space="preserve"> la presente resolución. </w:t>
      </w:r>
    </w:p>
    <w:p w:rsidR="0055236A" w:rsidRPr="002E2A99" w:rsidRDefault="0055236A" w:rsidP="0055236A">
      <w:pPr>
        <w:widowControl w:val="0"/>
        <w:autoSpaceDE w:val="0"/>
        <w:autoSpaceDN w:val="0"/>
        <w:adjustRightInd w:val="0"/>
        <w:spacing w:line="360" w:lineRule="auto"/>
        <w:jc w:val="both"/>
        <w:rPr>
          <w:rFonts w:ascii="Palatino Linotype" w:hAnsi="Palatino Linotype" w:cs="Arial"/>
          <w:b/>
          <w:color w:val="000000" w:themeColor="text1"/>
          <w:sz w:val="14"/>
          <w:szCs w:val="28"/>
        </w:rPr>
      </w:pPr>
    </w:p>
    <w:p w:rsidR="0055236A" w:rsidRPr="004A0F21" w:rsidRDefault="0055236A" w:rsidP="0055236A">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2E2A99">
        <w:rPr>
          <w:rFonts w:ascii="Palatino Linotype" w:hAnsi="Palatino Linotype" w:cs="Arial"/>
          <w:b/>
          <w:color w:val="000000" w:themeColor="text1"/>
          <w:sz w:val="28"/>
          <w:szCs w:val="28"/>
        </w:rPr>
        <w:t xml:space="preserve">CUARTO. </w:t>
      </w:r>
      <w:r w:rsidRPr="002E2A99">
        <w:rPr>
          <w:rFonts w:ascii="Palatino Linotype" w:eastAsiaTheme="minorEastAsia" w:hAnsi="Palatino Linotype"/>
          <w:b/>
          <w:color w:val="222222"/>
          <w:szCs w:val="17"/>
          <w:lang w:eastAsia="es-ES_tradnl"/>
        </w:rPr>
        <w:t>Hágase del conocimiento</w:t>
      </w:r>
      <w:r w:rsidRPr="002E2A99">
        <w:rPr>
          <w:rFonts w:ascii="Palatino Linotype" w:eastAsiaTheme="minorEastAsia" w:hAnsi="Palatino Linotype"/>
          <w:color w:val="222222"/>
          <w:szCs w:val="17"/>
          <w:lang w:eastAsia="es-ES_tradnl"/>
        </w:rPr>
        <w:t xml:space="preserve"> a </w:t>
      </w:r>
      <w:r w:rsidRPr="002E2A99">
        <w:rPr>
          <w:rFonts w:ascii="Palatino Linotype" w:eastAsiaTheme="minorEastAsia" w:hAnsi="Palatino Linotype"/>
          <w:b/>
          <w:color w:val="222222"/>
          <w:szCs w:val="17"/>
          <w:lang w:eastAsia="es-ES_tradnl"/>
        </w:rPr>
        <w:t>LA</w:t>
      </w:r>
      <w:r w:rsidRPr="002E2A99">
        <w:rPr>
          <w:rFonts w:ascii="Palatino Linotype" w:eastAsiaTheme="minorEastAsia" w:hAnsi="Palatino Linotype"/>
          <w:color w:val="222222"/>
          <w:szCs w:val="17"/>
          <w:lang w:eastAsia="es-ES_tradnl"/>
        </w:rPr>
        <w:t xml:space="preserve"> </w:t>
      </w:r>
      <w:r w:rsidRPr="002E2A99">
        <w:rPr>
          <w:rFonts w:ascii="Palatino Linotype" w:eastAsiaTheme="minorEastAsia" w:hAnsi="Palatino Linotype"/>
          <w:b/>
          <w:color w:val="222222"/>
          <w:szCs w:val="17"/>
          <w:lang w:eastAsia="es-ES_tradnl"/>
        </w:rPr>
        <w:t>RECURRENTE</w:t>
      </w:r>
      <w:r w:rsidRPr="002E2A99">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55236A" w:rsidRPr="004A0F21" w:rsidRDefault="0055236A" w:rsidP="004166CB">
      <w:pPr>
        <w:tabs>
          <w:tab w:val="left" w:pos="851"/>
        </w:tabs>
        <w:ind w:right="899"/>
        <w:jc w:val="both"/>
        <w:rPr>
          <w:rFonts w:ascii="Palatino Linotype" w:hAnsi="Palatino Linotype" w:cs="Arial"/>
          <w:i/>
          <w:sz w:val="22"/>
          <w:szCs w:val="22"/>
        </w:rPr>
      </w:pPr>
    </w:p>
    <w:p w:rsidR="00AA1CC5" w:rsidRDefault="00AA1CC5" w:rsidP="00AA1CC5">
      <w:pPr>
        <w:spacing w:before="240" w:after="240" w:line="360" w:lineRule="auto"/>
        <w:ind w:right="49"/>
        <w:jc w:val="both"/>
        <w:rPr>
          <w:rFonts w:ascii="Palatino Linotype" w:hAnsi="Palatino Linotype" w:cs="Arial"/>
          <w:color w:val="000000" w:themeColor="text1"/>
        </w:rPr>
      </w:pPr>
      <w:r w:rsidRPr="004A0F21">
        <w:rPr>
          <w:rFonts w:ascii="Palatino Linotype" w:hAnsi="Palatino Linotype" w:cs="Arial"/>
          <w:color w:val="000000" w:themeColor="text1"/>
        </w:rPr>
        <w:t>ASÍ LO RESUELVE, POR</w:t>
      </w:r>
      <w:r w:rsidR="00933817">
        <w:rPr>
          <w:rFonts w:ascii="Palatino Linotype" w:hAnsi="Palatino Linotype" w:cs="Arial"/>
          <w:color w:val="000000" w:themeColor="text1"/>
        </w:rPr>
        <w:t xml:space="preserve"> UNANIMIDAD</w:t>
      </w:r>
      <w:r w:rsidRPr="004A0F21">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 </w:t>
      </w:r>
      <w:r w:rsidRPr="004A0F21">
        <w:rPr>
          <w:rFonts w:ascii="Palatino Linotype" w:hAnsi="Palatino Linotype"/>
          <w:color w:val="000000" w:themeColor="text1"/>
          <w:lang w:val="es-ES_tradnl"/>
        </w:rPr>
        <w:t>JOSÉ GUADALUPE LUNA HERNÁNDEZ</w:t>
      </w:r>
      <w:r w:rsidR="0039219C">
        <w:rPr>
          <w:rFonts w:ascii="Palatino Linotype" w:hAnsi="Palatino Linotype"/>
          <w:color w:val="000000" w:themeColor="text1"/>
          <w:lang w:val="es-ES_tradnl"/>
        </w:rPr>
        <w:t>,</w:t>
      </w:r>
      <w:r w:rsidRPr="004A0F21">
        <w:rPr>
          <w:rFonts w:ascii="Palatino Linotype" w:hAnsi="Palatino Linotype"/>
          <w:color w:val="000000" w:themeColor="text1"/>
          <w:lang w:val="es-ES_tradnl"/>
        </w:rPr>
        <w:t xml:space="preserve"> </w:t>
      </w:r>
      <w:r w:rsidR="007C7083" w:rsidRPr="004A0F21">
        <w:rPr>
          <w:rFonts w:ascii="Palatino Linotype" w:hAnsi="Palatino Linotype" w:cs="Arial"/>
          <w:color w:val="000000" w:themeColor="text1"/>
        </w:rPr>
        <w:t>JAVIER MARTÍNEZ CRUZ</w:t>
      </w:r>
      <w:r w:rsidR="00E53E5D">
        <w:rPr>
          <w:rFonts w:ascii="Palatino Linotype" w:hAnsi="Palatino Linotype" w:cs="Arial"/>
          <w:color w:val="000000" w:themeColor="text1"/>
        </w:rPr>
        <w:t xml:space="preserve"> Y</w:t>
      </w:r>
      <w:r w:rsidR="0039219C">
        <w:rPr>
          <w:rFonts w:ascii="Palatino Linotype" w:hAnsi="Palatino Linotype" w:cs="Arial"/>
          <w:color w:val="000000" w:themeColor="text1"/>
        </w:rPr>
        <w:t xml:space="preserve"> LUIS GUSTAVO PARRA NORIEGA</w:t>
      </w:r>
      <w:r w:rsidRPr="00933817">
        <w:rPr>
          <w:rFonts w:ascii="Palatino Linotype" w:hAnsi="Palatino Linotype" w:cs="Arial"/>
          <w:color w:val="000000" w:themeColor="text1"/>
        </w:rPr>
        <w:t xml:space="preserve">; EN LA </w:t>
      </w:r>
      <w:r w:rsidR="0039219C" w:rsidRPr="00933817">
        <w:rPr>
          <w:rFonts w:ascii="Palatino Linotype" w:hAnsi="Palatino Linotype" w:cs="Arial"/>
          <w:color w:val="000000" w:themeColor="text1"/>
        </w:rPr>
        <w:t>TRIGÉSIMA</w:t>
      </w:r>
      <w:r w:rsidR="0055236A" w:rsidRPr="00933817">
        <w:rPr>
          <w:rFonts w:ascii="Palatino Linotype" w:hAnsi="Palatino Linotype" w:cs="Arial"/>
          <w:color w:val="000000" w:themeColor="text1"/>
        </w:rPr>
        <w:t xml:space="preserve"> </w:t>
      </w:r>
      <w:r w:rsidR="004D72DA" w:rsidRPr="00933817">
        <w:rPr>
          <w:rFonts w:ascii="Palatino Linotype" w:hAnsi="Palatino Linotype" w:cs="Arial"/>
          <w:color w:val="000000" w:themeColor="text1"/>
        </w:rPr>
        <w:t>CUARTA</w:t>
      </w:r>
      <w:r w:rsidR="006229A9" w:rsidRPr="00933817">
        <w:rPr>
          <w:rFonts w:ascii="Palatino Linotype" w:hAnsi="Palatino Linotype" w:cs="Arial"/>
          <w:color w:val="000000" w:themeColor="text1"/>
        </w:rPr>
        <w:t xml:space="preserve"> </w:t>
      </w:r>
      <w:r w:rsidRPr="00933817">
        <w:rPr>
          <w:rFonts w:ascii="Palatino Linotype" w:hAnsi="Palatino Linotype" w:cs="Arial"/>
          <w:color w:val="000000" w:themeColor="text1"/>
        </w:rPr>
        <w:t xml:space="preserve">SESIÓN ORDINARIA CELEBRADA EL </w:t>
      </w:r>
      <w:r w:rsidR="004D72DA" w:rsidRPr="00933817">
        <w:rPr>
          <w:rFonts w:ascii="Palatino Linotype" w:hAnsi="Palatino Linotype" w:cs="Arial"/>
          <w:color w:val="000000" w:themeColor="text1"/>
        </w:rPr>
        <w:t>DIECINUEVE</w:t>
      </w:r>
      <w:r w:rsidRPr="00933817">
        <w:rPr>
          <w:rFonts w:ascii="Palatino Linotype" w:hAnsi="Palatino Linotype" w:cs="Arial"/>
          <w:color w:val="000000" w:themeColor="text1"/>
        </w:rPr>
        <w:t xml:space="preserve"> DE </w:t>
      </w:r>
      <w:r w:rsidR="0039219C" w:rsidRPr="00933817">
        <w:rPr>
          <w:rFonts w:ascii="Palatino Linotype" w:hAnsi="Palatino Linotype" w:cs="Arial"/>
          <w:color w:val="000000" w:themeColor="text1"/>
        </w:rPr>
        <w:t>SEPTIEMBRE</w:t>
      </w:r>
      <w:r w:rsidRPr="00933817">
        <w:rPr>
          <w:rFonts w:ascii="Palatino Linotype" w:hAnsi="Palatino Linotype" w:cs="Arial"/>
          <w:color w:val="000000" w:themeColor="text1"/>
        </w:rPr>
        <w:t xml:space="preserve"> DE DOS MIL DIECI</w:t>
      </w:r>
      <w:r w:rsidR="007C7083" w:rsidRPr="00933817">
        <w:rPr>
          <w:rFonts w:ascii="Palatino Linotype" w:hAnsi="Palatino Linotype" w:cs="Arial"/>
          <w:color w:val="000000" w:themeColor="text1"/>
        </w:rPr>
        <w:t>OCHO</w:t>
      </w:r>
      <w:r w:rsidRPr="00933817">
        <w:rPr>
          <w:rFonts w:ascii="Palatino Linotype" w:hAnsi="Palatino Linotype" w:cs="Arial"/>
          <w:color w:val="000000" w:themeColor="text1"/>
        </w:rPr>
        <w:t xml:space="preserve">, ANTE </w:t>
      </w:r>
      <w:r w:rsidR="00386CBE" w:rsidRPr="00933817">
        <w:rPr>
          <w:rFonts w:ascii="Palatino Linotype" w:hAnsi="Palatino Linotype" w:cs="Arial"/>
          <w:color w:val="000000" w:themeColor="text1"/>
        </w:rPr>
        <w:t>EL SECRETARIO TÉCNICO</w:t>
      </w:r>
      <w:r w:rsidRPr="00933817">
        <w:rPr>
          <w:rFonts w:ascii="Palatino Linotype" w:hAnsi="Palatino Linotype" w:cs="Arial"/>
          <w:color w:val="000000" w:themeColor="text1"/>
        </w:rPr>
        <w:t xml:space="preserve"> DEL PLENO </w:t>
      </w:r>
      <w:r w:rsidR="00386CBE" w:rsidRPr="00933817">
        <w:rPr>
          <w:rFonts w:ascii="Palatino Linotype" w:hAnsi="Palatino Linotype" w:cs="Arial"/>
          <w:color w:val="000000" w:themeColor="text1"/>
        </w:rPr>
        <w:t>ALEXIS TAPIA RAMÍREZ</w:t>
      </w:r>
      <w:r w:rsidRPr="00933817">
        <w:rPr>
          <w:rFonts w:ascii="Palatino Linotype" w:hAnsi="Palatino Linotype" w:cs="Arial"/>
          <w:color w:val="000000" w:themeColor="text1"/>
        </w:rPr>
        <w:t>.</w:t>
      </w:r>
    </w:p>
    <w:p w:rsidR="004D72DA" w:rsidRDefault="004D72DA" w:rsidP="00AA1CC5">
      <w:pPr>
        <w:spacing w:before="240" w:after="240" w:line="360" w:lineRule="auto"/>
        <w:ind w:right="49"/>
        <w:jc w:val="both"/>
        <w:rPr>
          <w:rFonts w:ascii="Palatino Linotype" w:hAnsi="Palatino Linotype" w:cs="Arial"/>
          <w:color w:val="000000" w:themeColor="text1"/>
        </w:rPr>
      </w:pPr>
    </w:p>
    <w:p w:rsidR="004D72DA" w:rsidRDefault="004D72DA" w:rsidP="00AA1CC5">
      <w:pPr>
        <w:spacing w:before="240" w:after="240" w:line="360" w:lineRule="auto"/>
        <w:ind w:right="49"/>
        <w:jc w:val="both"/>
        <w:rPr>
          <w:rFonts w:ascii="Palatino Linotype" w:hAnsi="Palatino Linotype" w:cs="Arial"/>
          <w:color w:val="000000" w:themeColor="text1"/>
        </w:rPr>
      </w:pPr>
    </w:p>
    <w:p w:rsidR="004D72DA" w:rsidRDefault="004D72DA" w:rsidP="00AA1CC5">
      <w:pPr>
        <w:spacing w:before="240" w:after="240" w:line="360" w:lineRule="auto"/>
        <w:ind w:right="49"/>
        <w:jc w:val="both"/>
        <w:rPr>
          <w:rFonts w:ascii="Palatino Linotype" w:hAnsi="Palatino Linotype" w:cs="Arial"/>
          <w:color w:val="000000" w:themeColor="text1"/>
        </w:rPr>
      </w:pPr>
    </w:p>
    <w:p w:rsidR="00FD4E87" w:rsidRPr="004A0F21" w:rsidRDefault="00FD4E87" w:rsidP="00933817">
      <w:pPr>
        <w:jc w:val="center"/>
        <w:rPr>
          <w:rFonts w:ascii="Palatino Linotype" w:hAnsi="Palatino Linotype"/>
          <w:b/>
          <w:lang w:val="es-ES_tradnl"/>
        </w:rPr>
      </w:pPr>
      <w:r w:rsidRPr="004A0F21">
        <w:rPr>
          <w:rFonts w:ascii="Palatino Linotype" w:hAnsi="Palatino Linotype"/>
          <w:b/>
          <w:lang w:val="es-ES_tradnl"/>
        </w:rPr>
        <w:t>Zulema Martínez Sánchez</w:t>
      </w:r>
    </w:p>
    <w:p w:rsidR="00AA1CC5" w:rsidRPr="004A0F21" w:rsidRDefault="00AA1CC5" w:rsidP="00933817">
      <w:pPr>
        <w:jc w:val="center"/>
        <w:rPr>
          <w:rFonts w:ascii="Palatino Linotype" w:hAnsi="Palatino Linotype"/>
          <w:lang w:val="es-ES_tradnl"/>
        </w:rPr>
      </w:pPr>
      <w:r w:rsidRPr="004A0F21">
        <w:rPr>
          <w:rFonts w:ascii="Palatino Linotype" w:hAnsi="Palatino Linotype"/>
          <w:lang w:val="es-ES_tradnl"/>
        </w:rPr>
        <w:t>Comisionada Presidenta</w:t>
      </w:r>
    </w:p>
    <w:p w:rsidR="00AA1CC5" w:rsidRPr="00C53223" w:rsidRDefault="00AA1CC5" w:rsidP="00933817">
      <w:pPr>
        <w:jc w:val="center"/>
        <w:rPr>
          <w:rFonts w:ascii="Palatino Linotype" w:hAnsi="Palatino Linotype"/>
          <w:b/>
          <w:color w:val="FFFFFF" w:themeColor="background1"/>
          <w:lang w:val="es-ES_tradnl"/>
        </w:rPr>
      </w:pPr>
      <w:r w:rsidRPr="00C53223">
        <w:rPr>
          <w:rFonts w:ascii="Palatino Linotype" w:hAnsi="Palatino Linotype"/>
          <w:b/>
          <w:color w:val="FFFFFF" w:themeColor="background1"/>
          <w:lang w:val="es-ES_tradnl"/>
        </w:rPr>
        <w:t>(RÚBRICA)</w:t>
      </w:r>
    </w:p>
    <w:p w:rsidR="004D72DA" w:rsidRDefault="004D72DA" w:rsidP="00933817">
      <w:pPr>
        <w:jc w:val="center"/>
        <w:rPr>
          <w:rFonts w:ascii="Palatino Linotype" w:hAnsi="Palatino Linotype"/>
          <w:b/>
          <w:lang w:val="es-ES_tradnl"/>
        </w:rPr>
      </w:pPr>
    </w:p>
    <w:p w:rsidR="004D72DA" w:rsidRDefault="004D72DA" w:rsidP="00933817">
      <w:pPr>
        <w:jc w:val="center"/>
        <w:rPr>
          <w:rFonts w:ascii="Palatino Linotype" w:hAnsi="Palatino Linotype"/>
          <w:b/>
          <w:lang w:val="es-ES_tradnl"/>
        </w:rPr>
      </w:pPr>
    </w:p>
    <w:p w:rsidR="004D72DA" w:rsidRDefault="004D72DA" w:rsidP="00933817">
      <w:pPr>
        <w:jc w:val="center"/>
        <w:rPr>
          <w:rFonts w:ascii="Palatino Linotype" w:hAnsi="Palatino Linotype"/>
          <w:b/>
          <w:lang w:val="es-ES_tradnl"/>
        </w:rPr>
      </w:pPr>
    </w:p>
    <w:p w:rsidR="004D72DA" w:rsidRPr="004A0F21" w:rsidRDefault="004D72DA" w:rsidP="00933817">
      <w:pPr>
        <w:jc w:val="center"/>
        <w:rPr>
          <w:rFonts w:ascii="Palatino Linotype" w:hAnsi="Palatino Linotype"/>
          <w:b/>
          <w:lang w:val="es-ES_tradnl"/>
        </w:rPr>
      </w:pPr>
    </w:p>
    <w:p w:rsidR="00AA1CC5" w:rsidRPr="004A0F21" w:rsidRDefault="00AA1CC5" w:rsidP="00933817">
      <w:pPr>
        <w:jc w:val="center"/>
        <w:rPr>
          <w:rFonts w:ascii="Palatino Linotype" w:hAnsi="Palatino Linotype"/>
          <w:b/>
          <w:lang w:val="es-ES_tradnl"/>
        </w:rPr>
      </w:pPr>
    </w:p>
    <w:p w:rsidR="00116106" w:rsidRPr="004A0F21" w:rsidRDefault="00116106" w:rsidP="00933817">
      <w:pPr>
        <w:jc w:val="center"/>
        <w:rPr>
          <w:rFonts w:ascii="Palatino Linotype" w:hAnsi="Palatino Linotype"/>
          <w:b/>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56"/>
      </w:tblGrid>
      <w:tr w:rsidR="00116106" w:rsidRPr="004A0F21" w:rsidTr="00116106">
        <w:tc>
          <w:tcPr>
            <w:tcW w:w="4555" w:type="dxa"/>
          </w:tcPr>
          <w:p w:rsidR="00B9503C" w:rsidRPr="00933817" w:rsidRDefault="00B9503C" w:rsidP="00933817">
            <w:pPr>
              <w:jc w:val="center"/>
              <w:rPr>
                <w:rFonts w:ascii="Palatino Linotype" w:hAnsi="Palatino Linotype" w:cs="Arial"/>
                <w:b/>
                <w:sz w:val="24"/>
              </w:rPr>
            </w:pPr>
          </w:p>
          <w:p w:rsidR="00116106" w:rsidRPr="00933817" w:rsidRDefault="00116106" w:rsidP="00933817">
            <w:pPr>
              <w:jc w:val="center"/>
              <w:rPr>
                <w:rFonts w:ascii="Palatino Linotype" w:hAnsi="Palatino Linotype" w:cs="Arial"/>
                <w:b/>
                <w:sz w:val="24"/>
              </w:rPr>
            </w:pPr>
            <w:r w:rsidRPr="00933817">
              <w:rPr>
                <w:rFonts w:ascii="Palatino Linotype" w:hAnsi="Palatino Linotype" w:cs="Arial"/>
                <w:b/>
                <w:sz w:val="24"/>
              </w:rPr>
              <w:t>Eva Abaid Yapur</w:t>
            </w:r>
          </w:p>
          <w:p w:rsidR="00116106" w:rsidRPr="00933817" w:rsidRDefault="00116106" w:rsidP="00933817">
            <w:pPr>
              <w:jc w:val="center"/>
              <w:rPr>
                <w:rFonts w:ascii="Palatino Linotype" w:hAnsi="Palatino Linotype" w:cs="Arial"/>
                <w:sz w:val="24"/>
              </w:rPr>
            </w:pPr>
            <w:r w:rsidRPr="00933817">
              <w:rPr>
                <w:rFonts w:ascii="Palatino Linotype" w:hAnsi="Palatino Linotype" w:cs="Arial"/>
                <w:sz w:val="24"/>
              </w:rPr>
              <w:t>Comisionada</w:t>
            </w:r>
          </w:p>
          <w:p w:rsidR="00116106" w:rsidRPr="00933817" w:rsidRDefault="00116106" w:rsidP="00933817">
            <w:pPr>
              <w:jc w:val="center"/>
              <w:rPr>
                <w:rFonts w:ascii="Palatino Linotype" w:hAnsi="Palatino Linotype"/>
                <w:b/>
                <w:sz w:val="24"/>
                <w:lang w:val="es-ES_tradnl"/>
              </w:rPr>
            </w:pPr>
            <w:r w:rsidRPr="00C53223">
              <w:rPr>
                <w:rFonts w:ascii="Palatino Linotype" w:hAnsi="Palatino Linotype" w:cs="Arial"/>
                <w:b/>
                <w:color w:val="FFFFFF" w:themeColor="background1"/>
                <w:sz w:val="24"/>
              </w:rPr>
              <w:t>(RÚBRICA)</w:t>
            </w:r>
          </w:p>
        </w:tc>
        <w:tc>
          <w:tcPr>
            <w:tcW w:w="4556" w:type="dxa"/>
          </w:tcPr>
          <w:p w:rsidR="00116106" w:rsidRPr="00933817" w:rsidRDefault="00116106" w:rsidP="00933817">
            <w:pPr>
              <w:jc w:val="center"/>
              <w:rPr>
                <w:rFonts w:ascii="Palatino Linotype" w:hAnsi="Palatino Linotype" w:cs="Arial"/>
                <w:b/>
                <w:sz w:val="24"/>
              </w:rPr>
            </w:pPr>
          </w:p>
          <w:p w:rsidR="00116106" w:rsidRPr="00933817" w:rsidRDefault="00116106" w:rsidP="00933817">
            <w:pPr>
              <w:jc w:val="center"/>
              <w:rPr>
                <w:rFonts w:ascii="Palatino Linotype" w:hAnsi="Palatino Linotype" w:cs="Arial"/>
                <w:b/>
                <w:sz w:val="24"/>
              </w:rPr>
            </w:pPr>
            <w:r w:rsidRPr="00933817">
              <w:rPr>
                <w:rFonts w:ascii="Palatino Linotype" w:hAnsi="Palatino Linotype" w:cs="Arial"/>
                <w:b/>
                <w:sz w:val="24"/>
              </w:rPr>
              <w:t>José Guadalupe Luna Hernández</w:t>
            </w:r>
          </w:p>
          <w:p w:rsidR="00116106" w:rsidRPr="00933817" w:rsidRDefault="00116106" w:rsidP="00933817">
            <w:pPr>
              <w:jc w:val="center"/>
              <w:rPr>
                <w:rFonts w:ascii="Palatino Linotype" w:hAnsi="Palatino Linotype" w:cs="Arial"/>
                <w:sz w:val="24"/>
              </w:rPr>
            </w:pPr>
            <w:r w:rsidRPr="00933817">
              <w:rPr>
                <w:rFonts w:ascii="Palatino Linotype" w:hAnsi="Palatino Linotype" w:cs="Arial"/>
                <w:sz w:val="24"/>
              </w:rPr>
              <w:t>Comisionado</w:t>
            </w:r>
          </w:p>
          <w:p w:rsidR="00116106" w:rsidRPr="00933817" w:rsidRDefault="00116106" w:rsidP="00933817">
            <w:pPr>
              <w:jc w:val="center"/>
              <w:rPr>
                <w:rFonts w:ascii="Palatino Linotype" w:hAnsi="Palatino Linotype"/>
                <w:b/>
                <w:sz w:val="24"/>
                <w:lang w:val="es-ES_tradnl"/>
              </w:rPr>
            </w:pPr>
            <w:r w:rsidRPr="00C53223">
              <w:rPr>
                <w:rFonts w:ascii="Palatino Linotype" w:hAnsi="Palatino Linotype" w:cs="Arial"/>
                <w:b/>
                <w:color w:val="FFFFFF" w:themeColor="background1"/>
                <w:sz w:val="24"/>
              </w:rPr>
              <w:t>(RÚBRICA)</w:t>
            </w:r>
          </w:p>
        </w:tc>
      </w:tr>
      <w:tr w:rsidR="00116106" w:rsidRPr="004A0F21" w:rsidTr="00116106">
        <w:tc>
          <w:tcPr>
            <w:tcW w:w="9111" w:type="dxa"/>
            <w:gridSpan w:val="2"/>
          </w:tcPr>
          <w:p w:rsidR="00116106" w:rsidRPr="00933817" w:rsidRDefault="00116106" w:rsidP="00933817">
            <w:pPr>
              <w:jc w:val="center"/>
              <w:rPr>
                <w:rFonts w:ascii="Palatino Linotype" w:hAnsi="Palatino Linotype" w:cs="Arial"/>
                <w:b/>
                <w:sz w:val="24"/>
              </w:rPr>
            </w:pPr>
          </w:p>
          <w:p w:rsidR="00116106" w:rsidRPr="00933817" w:rsidRDefault="00116106" w:rsidP="00933817">
            <w:pPr>
              <w:jc w:val="center"/>
              <w:rPr>
                <w:rFonts w:ascii="Palatino Linotype" w:hAnsi="Palatino Linotype" w:cs="Arial"/>
                <w:b/>
                <w:sz w:val="24"/>
              </w:rPr>
            </w:pPr>
          </w:p>
          <w:p w:rsidR="00B9503C" w:rsidRPr="00933817" w:rsidRDefault="00B9503C" w:rsidP="00933817">
            <w:pPr>
              <w:jc w:val="center"/>
              <w:rPr>
                <w:rFonts w:ascii="Palatino Linotype" w:hAnsi="Palatino Linotype" w:cs="Arial"/>
                <w:b/>
                <w:sz w:val="24"/>
              </w:rPr>
            </w:pPr>
          </w:p>
          <w:p w:rsidR="004D72DA" w:rsidRPr="00933817" w:rsidRDefault="004D72DA" w:rsidP="00933817">
            <w:pPr>
              <w:jc w:val="center"/>
              <w:rPr>
                <w:rFonts w:ascii="Palatino Linotype" w:hAnsi="Palatino Linotype" w:cs="Arial"/>
                <w:b/>
                <w:sz w:val="24"/>
              </w:rPr>
            </w:pPr>
          </w:p>
          <w:p w:rsidR="004D72DA" w:rsidRPr="00933817" w:rsidRDefault="004D72DA" w:rsidP="00933817">
            <w:pPr>
              <w:jc w:val="center"/>
              <w:rPr>
                <w:rFonts w:ascii="Palatino Linotype" w:hAnsi="Palatino Linotype" w:cs="Arial"/>
                <w:b/>
                <w:sz w:val="24"/>
              </w:rPr>
            </w:pPr>
          </w:p>
          <w:p w:rsidR="004D72DA" w:rsidRPr="00933817" w:rsidRDefault="004D72DA" w:rsidP="00933817">
            <w:pPr>
              <w:jc w:val="center"/>
              <w:rPr>
                <w:rFonts w:ascii="Palatino Linotype" w:hAnsi="Palatino Linotype" w:cs="Arial"/>
                <w:b/>
                <w:sz w:val="24"/>
              </w:rPr>
            </w:pPr>
          </w:p>
          <w:p w:rsidR="004D72DA" w:rsidRPr="00933817" w:rsidRDefault="004D72DA" w:rsidP="00933817">
            <w:pPr>
              <w:jc w:val="center"/>
              <w:rPr>
                <w:rFonts w:ascii="Palatino Linotype" w:hAnsi="Palatino Linotype" w:cs="Arial"/>
                <w:b/>
                <w:sz w:val="24"/>
              </w:rPr>
            </w:pPr>
          </w:p>
          <w:p w:rsidR="00B9503C" w:rsidRPr="00933817" w:rsidRDefault="00B9503C" w:rsidP="00933817">
            <w:pPr>
              <w:jc w:val="center"/>
              <w:rPr>
                <w:rFonts w:ascii="Palatino Linotype" w:hAnsi="Palatino Linotype" w:cs="Arial"/>
                <w:b/>
                <w:sz w:val="24"/>
              </w:rPr>
            </w:pPr>
          </w:p>
          <w:p w:rsidR="00116106" w:rsidRPr="00933817" w:rsidRDefault="00116106" w:rsidP="00933817">
            <w:pPr>
              <w:jc w:val="center"/>
              <w:rPr>
                <w:rFonts w:ascii="Palatino Linotype" w:hAnsi="Palatino Linotype" w:cs="Arial"/>
                <w:b/>
                <w:sz w:val="24"/>
              </w:rPr>
            </w:pPr>
          </w:p>
          <w:p w:rsidR="00116106" w:rsidRPr="00933817" w:rsidRDefault="0039219C" w:rsidP="00933817">
            <w:pPr>
              <w:rPr>
                <w:rFonts w:ascii="Palatino Linotype" w:hAnsi="Palatino Linotype" w:cs="Arial"/>
                <w:b/>
                <w:sz w:val="24"/>
              </w:rPr>
            </w:pPr>
            <w:r w:rsidRPr="00933817">
              <w:rPr>
                <w:rFonts w:ascii="Palatino Linotype" w:hAnsi="Palatino Linotype" w:cs="Arial"/>
                <w:b/>
                <w:sz w:val="24"/>
              </w:rPr>
              <w:t xml:space="preserve">                  </w:t>
            </w:r>
            <w:r w:rsidR="00116106" w:rsidRPr="00933817">
              <w:rPr>
                <w:rFonts w:ascii="Palatino Linotype" w:hAnsi="Palatino Linotype" w:cs="Arial"/>
                <w:b/>
                <w:sz w:val="24"/>
              </w:rPr>
              <w:t>Javier Martínez Cruz</w:t>
            </w:r>
            <w:r w:rsidRPr="00933817">
              <w:rPr>
                <w:rFonts w:ascii="Palatino Linotype" w:hAnsi="Palatino Linotype" w:cs="Arial"/>
                <w:b/>
                <w:sz w:val="24"/>
              </w:rPr>
              <w:t xml:space="preserve">                                      Luis Gustavo Parra Noriega</w:t>
            </w:r>
          </w:p>
          <w:p w:rsidR="00116106" w:rsidRPr="00933817" w:rsidRDefault="0039219C" w:rsidP="00933817">
            <w:pPr>
              <w:rPr>
                <w:rFonts w:ascii="Palatino Linotype" w:hAnsi="Palatino Linotype" w:cs="Arial"/>
                <w:sz w:val="24"/>
              </w:rPr>
            </w:pPr>
            <w:r w:rsidRPr="00933817">
              <w:rPr>
                <w:rFonts w:ascii="Palatino Linotype" w:hAnsi="Palatino Linotype" w:cs="Arial"/>
                <w:sz w:val="24"/>
              </w:rPr>
              <w:t xml:space="preserve">                         </w:t>
            </w:r>
            <w:r w:rsidR="00116106" w:rsidRPr="00933817">
              <w:rPr>
                <w:rFonts w:ascii="Palatino Linotype" w:hAnsi="Palatino Linotype" w:cs="Arial"/>
                <w:sz w:val="24"/>
              </w:rPr>
              <w:t>Comisionado</w:t>
            </w:r>
            <w:r w:rsidRPr="00933817">
              <w:rPr>
                <w:rFonts w:ascii="Palatino Linotype" w:hAnsi="Palatino Linotype" w:cs="Arial"/>
                <w:sz w:val="24"/>
              </w:rPr>
              <w:t xml:space="preserve">                                                            Comisionado</w:t>
            </w:r>
          </w:p>
          <w:p w:rsidR="00116106" w:rsidRPr="00933817" w:rsidRDefault="0039219C" w:rsidP="00933817">
            <w:pPr>
              <w:rPr>
                <w:rFonts w:ascii="Palatino Linotype" w:hAnsi="Palatino Linotype"/>
                <w:b/>
                <w:sz w:val="24"/>
                <w:lang w:val="es-ES_tradnl"/>
              </w:rPr>
            </w:pPr>
            <w:r w:rsidRPr="00C53223">
              <w:rPr>
                <w:rFonts w:ascii="Palatino Linotype" w:hAnsi="Palatino Linotype" w:cs="Arial"/>
                <w:b/>
                <w:color w:val="FFFFFF" w:themeColor="background1"/>
                <w:sz w:val="24"/>
              </w:rPr>
              <w:t xml:space="preserve">                          </w:t>
            </w:r>
            <w:r w:rsidR="00116106" w:rsidRPr="00C53223">
              <w:rPr>
                <w:rFonts w:ascii="Palatino Linotype" w:hAnsi="Palatino Linotype" w:cs="Arial"/>
                <w:b/>
                <w:color w:val="FFFFFF" w:themeColor="background1"/>
                <w:sz w:val="24"/>
              </w:rPr>
              <w:t>(RÚBRICA)</w:t>
            </w:r>
            <w:r w:rsidRPr="00C53223">
              <w:rPr>
                <w:rFonts w:ascii="Palatino Linotype" w:hAnsi="Palatino Linotype" w:cs="Arial"/>
                <w:b/>
                <w:color w:val="FFFFFF" w:themeColor="background1"/>
                <w:sz w:val="24"/>
              </w:rPr>
              <w:t xml:space="preserve">                                                               (RÚBRICA)</w:t>
            </w:r>
          </w:p>
        </w:tc>
      </w:tr>
      <w:tr w:rsidR="0039219C" w:rsidRPr="004A0F21" w:rsidTr="00116106">
        <w:tc>
          <w:tcPr>
            <w:tcW w:w="9111" w:type="dxa"/>
            <w:gridSpan w:val="2"/>
          </w:tcPr>
          <w:p w:rsidR="0039219C" w:rsidRPr="004A0F21" w:rsidRDefault="0039219C" w:rsidP="00933817">
            <w:pPr>
              <w:jc w:val="center"/>
              <w:rPr>
                <w:rFonts w:ascii="Palatino Linotype" w:hAnsi="Palatino Linotype" w:cs="Arial"/>
                <w:b/>
              </w:rPr>
            </w:pPr>
          </w:p>
        </w:tc>
      </w:tr>
    </w:tbl>
    <w:p w:rsidR="00116106" w:rsidRPr="004A0F21" w:rsidRDefault="00116106" w:rsidP="00933817">
      <w:pPr>
        <w:jc w:val="center"/>
        <w:rPr>
          <w:rFonts w:ascii="Palatino Linotype" w:hAnsi="Palatino Linotype"/>
          <w:b/>
          <w:lang w:val="es-ES_tradnl"/>
        </w:rPr>
      </w:pPr>
    </w:p>
    <w:p w:rsidR="00B9503C" w:rsidRDefault="00B9503C" w:rsidP="00933817">
      <w:pPr>
        <w:jc w:val="center"/>
        <w:rPr>
          <w:rFonts w:ascii="Palatino Linotype" w:hAnsi="Palatino Linotype"/>
          <w:b/>
          <w:lang w:val="es-ES_tradnl"/>
        </w:rPr>
      </w:pPr>
    </w:p>
    <w:p w:rsidR="004D72DA" w:rsidRDefault="004D72DA" w:rsidP="00933817">
      <w:pPr>
        <w:jc w:val="center"/>
        <w:rPr>
          <w:rFonts w:ascii="Palatino Linotype" w:hAnsi="Palatino Linotype"/>
          <w:b/>
          <w:lang w:val="es-ES_tradnl"/>
        </w:rPr>
      </w:pPr>
    </w:p>
    <w:p w:rsidR="004D72DA" w:rsidRDefault="004D72DA" w:rsidP="00933817">
      <w:pPr>
        <w:jc w:val="center"/>
        <w:rPr>
          <w:rFonts w:ascii="Palatino Linotype" w:hAnsi="Palatino Linotype"/>
          <w:b/>
          <w:lang w:val="es-ES_tradnl"/>
        </w:rPr>
      </w:pPr>
    </w:p>
    <w:p w:rsidR="004D72DA" w:rsidRDefault="004D72DA" w:rsidP="00933817">
      <w:pPr>
        <w:jc w:val="center"/>
        <w:rPr>
          <w:rFonts w:ascii="Palatino Linotype" w:hAnsi="Palatino Linotype"/>
          <w:b/>
          <w:lang w:val="es-ES_tradnl"/>
        </w:rPr>
      </w:pPr>
    </w:p>
    <w:p w:rsidR="004D72DA" w:rsidRDefault="004D72DA" w:rsidP="00933817">
      <w:pPr>
        <w:jc w:val="center"/>
        <w:rPr>
          <w:rFonts w:ascii="Palatino Linotype" w:hAnsi="Palatino Linotype"/>
          <w:b/>
          <w:lang w:val="es-ES_tradnl"/>
        </w:rPr>
      </w:pPr>
    </w:p>
    <w:p w:rsidR="004D72DA" w:rsidRDefault="004D72DA" w:rsidP="00933817">
      <w:pPr>
        <w:jc w:val="center"/>
        <w:rPr>
          <w:rFonts w:ascii="Palatino Linotype" w:hAnsi="Palatino Linotype"/>
          <w:b/>
          <w:lang w:val="es-ES_tradnl"/>
        </w:rPr>
      </w:pPr>
    </w:p>
    <w:p w:rsidR="004D72DA" w:rsidRDefault="004D72DA" w:rsidP="00933817">
      <w:pPr>
        <w:jc w:val="center"/>
        <w:rPr>
          <w:rFonts w:ascii="Palatino Linotype" w:hAnsi="Palatino Linotype"/>
          <w:b/>
          <w:lang w:val="es-ES_tradnl"/>
        </w:rPr>
      </w:pPr>
    </w:p>
    <w:p w:rsidR="004D72DA" w:rsidRPr="004A0F21" w:rsidRDefault="004D72DA" w:rsidP="00933817">
      <w:pPr>
        <w:jc w:val="center"/>
        <w:rPr>
          <w:rFonts w:ascii="Palatino Linotype" w:hAnsi="Palatino Linotype"/>
          <w:b/>
          <w:lang w:val="es-ES_tradnl"/>
        </w:rPr>
      </w:pPr>
    </w:p>
    <w:p w:rsidR="00AA1CC5" w:rsidRPr="004A0F21" w:rsidRDefault="00386CBE" w:rsidP="00933817">
      <w:pPr>
        <w:jc w:val="center"/>
        <w:rPr>
          <w:rFonts w:ascii="Palatino Linotype" w:hAnsi="Palatino Linotype"/>
          <w:b/>
          <w:lang w:val="es-ES_tradnl"/>
        </w:rPr>
      </w:pPr>
      <w:r w:rsidRPr="004A0F21">
        <w:rPr>
          <w:rFonts w:ascii="Palatino Linotype" w:hAnsi="Palatino Linotype"/>
          <w:b/>
          <w:lang w:val="es-ES_tradnl"/>
        </w:rPr>
        <w:t>Alexis Tapia Ramírez</w:t>
      </w:r>
    </w:p>
    <w:p w:rsidR="00AA1CC5" w:rsidRPr="004A0F21" w:rsidRDefault="00386CBE" w:rsidP="00933817">
      <w:pPr>
        <w:jc w:val="center"/>
        <w:rPr>
          <w:rFonts w:ascii="Palatino Linotype" w:hAnsi="Palatino Linotype"/>
          <w:lang w:val="es-ES_tradnl"/>
        </w:rPr>
      </w:pPr>
      <w:r w:rsidRPr="004A0F21">
        <w:rPr>
          <w:rFonts w:ascii="Palatino Linotype" w:hAnsi="Palatino Linotype"/>
          <w:lang w:val="es-ES_tradnl"/>
        </w:rPr>
        <w:t>Secretario</w:t>
      </w:r>
      <w:r w:rsidR="00AA1CC5" w:rsidRPr="004A0F21">
        <w:rPr>
          <w:rFonts w:ascii="Palatino Linotype" w:hAnsi="Palatino Linotype"/>
          <w:lang w:val="es-ES_tradnl"/>
        </w:rPr>
        <w:t xml:space="preserve"> Técnic</w:t>
      </w:r>
      <w:r w:rsidRPr="004A0F21">
        <w:rPr>
          <w:rFonts w:ascii="Palatino Linotype" w:hAnsi="Palatino Linotype"/>
          <w:lang w:val="es-ES_tradnl"/>
        </w:rPr>
        <w:t>o</w:t>
      </w:r>
      <w:r w:rsidR="00AA1CC5" w:rsidRPr="004A0F21">
        <w:rPr>
          <w:rFonts w:ascii="Palatino Linotype" w:hAnsi="Palatino Linotype"/>
          <w:lang w:val="es-ES_tradnl"/>
        </w:rPr>
        <w:t xml:space="preserve"> del Pleno</w:t>
      </w:r>
    </w:p>
    <w:p w:rsidR="00AA1CC5" w:rsidRPr="00C53223" w:rsidRDefault="00AA1CC5" w:rsidP="00933817">
      <w:pPr>
        <w:jc w:val="center"/>
        <w:rPr>
          <w:rFonts w:ascii="Palatino Linotype" w:hAnsi="Palatino Linotype"/>
          <w:b/>
          <w:color w:val="FFFFFF" w:themeColor="background1"/>
          <w:lang w:val="es-ES_tradnl"/>
        </w:rPr>
      </w:pPr>
      <w:r w:rsidRPr="00C53223">
        <w:rPr>
          <w:rFonts w:ascii="Palatino Linotype" w:hAnsi="Palatino Linotype"/>
          <w:b/>
          <w:color w:val="FFFFFF" w:themeColor="background1"/>
          <w:lang w:val="es-ES_tradnl"/>
        </w:rPr>
        <w:t>(RÚBRICA)</w:t>
      </w:r>
    </w:p>
    <w:p w:rsidR="00DC4528" w:rsidRPr="004A0F21" w:rsidRDefault="00DC4528" w:rsidP="00933817">
      <w:pPr>
        <w:jc w:val="center"/>
        <w:rPr>
          <w:rFonts w:ascii="Palatino Linotype" w:hAnsi="Palatino Linotype"/>
          <w:b/>
          <w:lang w:val="es-ES_tradnl"/>
        </w:rPr>
      </w:pPr>
    </w:p>
    <w:p w:rsidR="00DC4528" w:rsidRPr="004A0F21" w:rsidRDefault="00DC4528" w:rsidP="00AA1CC5">
      <w:pPr>
        <w:jc w:val="center"/>
        <w:rPr>
          <w:rFonts w:ascii="Palatino Linotype" w:hAnsi="Palatino Linotype"/>
          <w:b/>
          <w:lang w:val="es-ES_tradnl"/>
        </w:rPr>
      </w:pPr>
    </w:p>
    <w:p w:rsidR="00B9503C" w:rsidRPr="004A0F21" w:rsidRDefault="00B9503C" w:rsidP="00AA1CC5">
      <w:pPr>
        <w:jc w:val="center"/>
        <w:rPr>
          <w:rFonts w:ascii="Palatino Linotype" w:hAnsi="Palatino Linotype"/>
          <w:b/>
          <w:lang w:val="es-ES_tradnl"/>
        </w:rPr>
      </w:pPr>
    </w:p>
    <w:p w:rsidR="00B9503C" w:rsidRDefault="00B9503C" w:rsidP="00AA1CC5">
      <w:pPr>
        <w:jc w:val="center"/>
        <w:rPr>
          <w:rFonts w:ascii="Palatino Linotype" w:hAnsi="Palatino Linotype"/>
          <w:b/>
          <w:lang w:val="es-ES_tradnl"/>
        </w:rPr>
      </w:pPr>
    </w:p>
    <w:p w:rsidR="004D72DA" w:rsidRDefault="004D72DA" w:rsidP="00AA1CC5">
      <w:pPr>
        <w:jc w:val="center"/>
        <w:rPr>
          <w:rFonts w:ascii="Palatino Linotype" w:hAnsi="Palatino Linotype"/>
          <w:b/>
          <w:lang w:val="es-ES_tradnl"/>
        </w:rPr>
      </w:pPr>
    </w:p>
    <w:p w:rsidR="004D72DA" w:rsidRDefault="004D72DA" w:rsidP="00AA1CC5">
      <w:pPr>
        <w:jc w:val="center"/>
        <w:rPr>
          <w:rFonts w:ascii="Palatino Linotype" w:hAnsi="Palatino Linotype"/>
          <w:b/>
          <w:lang w:val="es-ES_tradnl"/>
        </w:rPr>
      </w:pPr>
    </w:p>
    <w:p w:rsidR="004D72DA" w:rsidRPr="004A0F21" w:rsidRDefault="004D72DA" w:rsidP="00AA1CC5">
      <w:pPr>
        <w:jc w:val="center"/>
        <w:rPr>
          <w:rFonts w:ascii="Palatino Linotype" w:hAnsi="Palatino Linotype"/>
          <w:b/>
          <w:lang w:val="es-ES_tradnl"/>
        </w:rPr>
      </w:pPr>
    </w:p>
    <w:p w:rsidR="00AA1CC5" w:rsidRPr="004A0F21" w:rsidRDefault="00AA1CC5" w:rsidP="00AA1CC5">
      <w:pPr>
        <w:ind w:right="49"/>
        <w:jc w:val="both"/>
        <w:rPr>
          <w:rFonts w:ascii="Palatino Linotype" w:hAnsi="Palatino Linotype"/>
          <w:sz w:val="20"/>
          <w:szCs w:val="22"/>
          <w:lang w:val="es-ES_tradnl"/>
        </w:rPr>
      </w:pPr>
      <w:r w:rsidRPr="004A0F21">
        <w:rPr>
          <w:rFonts w:ascii="Palatino Linotype" w:hAnsi="Palatino Linotype"/>
          <w:sz w:val="20"/>
          <w:szCs w:val="22"/>
          <w:lang w:val="es-ES_tradnl"/>
        </w:rPr>
        <w:t xml:space="preserve">Esta hoja corresponde a la resolución de </w:t>
      </w:r>
      <w:r w:rsidR="004D72DA">
        <w:rPr>
          <w:rFonts w:ascii="Palatino Linotype" w:hAnsi="Palatino Linotype"/>
          <w:sz w:val="20"/>
          <w:szCs w:val="22"/>
          <w:lang w:val="es-ES_tradnl"/>
        </w:rPr>
        <w:t>diecinueve</w:t>
      </w:r>
      <w:r w:rsidRPr="004A0F21">
        <w:rPr>
          <w:rFonts w:ascii="Palatino Linotype" w:hAnsi="Palatino Linotype"/>
          <w:sz w:val="20"/>
          <w:szCs w:val="22"/>
          <w:lang w:val="es-ES_tradnl"/>
        </w:rPr>
        <w:t xml:space="preserve"> de </w:t>
      </w:r>
      <w:r w:rsidR="0039219C">
        <w:rPr>
          <w:rFonts w:ascii="Palatino Linotype" w:hAnsi="Palatino Linotype"/>
          <w:sz w:val="20"/>
          <w:szCs w:val="22"/>
          <w:lang w:val="es-ES_tradnl"/>
        </w:rPr>
        <w:t>septiembre</w:t>
      </w:r>
      <w:r w:rsidRPr="004A0F21">
        <w:rPr>
          <w:rFonts w:ascii="Palatino Linotype" w:hAnsi="Palatino Linotype"/>
          <w:sz w:val="20"/>
          <w:szCs w:val="22"/>
          <w:lang w:val="es-ES_tradnl"/>
        </w:rPr>
        <w:t xml:space="preserve"> de dos mil dieci</w:t>
      </w:r>
      <w:r w:rsidR="00116106" w:rsidRPr="004A0F21">
        <w:rPr>
          <w:rFonts w:ascii="Palatino Linotype" w:hAnsi="Palatino Linotype"/>
          <w:sz w:val="20"/>
          <w:szCs w:val="22"/>
          <w:lang w:val="es-ES_tradnl"/>
        </w:rPr>
        <w:t>ocho</w:t>
      </w:r>
      <w:r w:rsidRPr="004A0F21">
        <w:rPr>
          <w:rFonts w:ascii="Palatino Linotype" w:hAnsi="Palatino Linotype"/>
          <w:sz w:val="20"/>
          <w:szCs w:val="22"/>
          <w:lang w:val="es-ES_tradnl"/>
        </w:rPr>
        <w:t xml:space="preserve">, emitida en </w:t>
      </w:r>
      <w:r w:rsidR="00386CBE" w:rsidRPr="004A0F21">
        <w:rPr>
          <w:rFonts w:ascii="Palatino Linotype" w:hAnsi="Palatino Linotype"/>
          <w:sz w:val="20"/>
          <w:szCs w:val="22"/>
          <w:lang w:val="es-ES_tradnl"/>
        </w:rPr>
        <w:t>el</w:t>
      </w:r>
      <w:r w:rsidRPr="004A0F21">
        <w:rPr>
          <w:rFonts w:ascii="Palatino Linotype" w:hAnsi="Palatino Linotype"/>
          <w:sz w:val="20"/>
          <w:szCs w:val="22"/>
          <w:lang w:val="es-ES_tradnl"/>
        </w:rPr>
        <w:t xml:space="preserve"> recurso de revisión 0</w:t>
      </w:r>
      <w:r w:rsidR="0055236A" w:rsidRPr="004A0F21">
        <w:rPr>
          <w:rFonts w:ascii="Palatino Linotype" w:hAnsi="Palatino Linotype"/>
          <w:sz w:val="20"/>
          <w:szCs w:val="22"/>
          <w:lang w:val="es-ES_tradnl"/>
        </w:rPr>
        <w:t>2</w:t>
      </w:r>
      <w:r w:rsidR="0039219C">
        <w:rPr>
          <w:rFonts w:ascii="Palatino Linotype" w:hAnsi="Palatino Linotype"/>
          <w:sz w:val="20"/>
          <w:szCs w:val="22"/>
          <w:lang w:val="es-ES_tradnl"/>
        </w:rPr>
        <w:t>727</w:t>
      </w:r>
      <w:r w:rsidRPr="004A0F21">
        <w:rPr>
          <w:rFonts w:ascii="Palatino Linotype" w:hAnsi="Palatino Linotype"/>
          <w:sz w:val="20"/>
          <w:szCs w:val="22"/>
          <w:lang w:val="es-ES_tradnl"/>
        </w:rPr>
        <w:t>/INFOEM/IP/RR/201</w:t>
      </w:r>
      <w:r w:rsidR="00386CBE" w:rsidRPr="004A0F21">
        <w:rPr>
          <w:rFonts w:ascii="Palatino Linotype" w:hAnsi="Palatino Linotype"/>
          <w:sz w:val="20"/>
          <w:szCs w:val="22"/>
          <w:lang w:val="es-ES_tradnl"/>
        </w:rPr>
        <w:t>8</w:t>
      </w:r>
      <w:r w:rsidR="0039219C">
        <w:rPr>
          <w:rFonts w:ascii="Palatino Linotype" w:hAnsi="Palatino Linotype"/>
          <w:sz w:val="20"/>
          <w:szCs w:val="22"/>
          <w:lang w:val="es-ES_tradnl"/>
        </w:rPr>
        <w:t xml:space="preserve">, </w:t>
      </w:r>
      <w:r w:rsidR="0039219C" w:rsidRPr="004A0F21">
        <w:rPr>
          <w:rFonts w:ascii="Palatino Linotype" w:hAnsi="Palatino Linotype"/>
          <w:sz w:val="20"/>
          <w:szCs w:val="22"/>
          <w:lang w:val="es-ES_tradnl"/>
        </w:rPr>
        <w:t>02</w:t>
      </w:r>
      <w:r w:rsidR="0039219C">
        <w:rPr>
          <w:rFonts w:ascii="Palatino Linotype" w:hAnsi="Palatino Linotype"/>
          <w:sz w:val="20"/>
          <w:szCs w:val="22"/>
          <w:lang w:val="es-ES_tradnl"/>
        </w:rPr>
        <w:t>761</w:t>
      </w:r>
      <w:r w:rsidR="0039219C" w:rsidRPr="004A0F21">
        <w:rPr>
          <w:rFonts w:ascii="Palatino Linotype" w:hAnsi="Palatino Linotype"/>
          <w:sz w:val="20"/>
          <w:szCs w:val="22"/>
          <w:lang w:val="es-ES_tradnl"/>
        </w:rPr>
        <w:t>/INFOEM/IP/RR/2018</w:t>
      </w:r>
      <w:r w:rsidR="0039219C">
        <w:rPr>
          <w:rFonts w:ascii="Palatino Linotype" w:hAnsi="Palatino Linotype"/>
          <w:sz w:val="20"/>
          <w:szCs w:val="22"/>
          <w:lang w:val="es-ES_tradnl"/>
        </w:rPr>
        <w:t xml:space="preserve"> y </w:t>
      </w:r>
      <w:r w:rsidR="0039219C" w:rsidRPr="004A0F21">
        <w:rPr>
          <w:rFonts w:ascii="Palatino Linotype" w:hAnsi="Palatino Linotype"/>
          <w:sz w:val="20"/>
          <w:szCs w:val="22"/>
          <w:lang w:val="es-ES_tradnl"/>
        </w:rPr>
        <w:t>02</w:t>
      </w:r>
      <w:r w:rsidR="0039219C">
        <w:rPr>
          <w:rFonts w:ascii="Palatino Linotype" w:hAnsi="Palatino Linotype"/>
          <w:sz w:val="20"/>
          <w:szCs w:val="22"/>
          <w:lang w:val="es-ES_tradnl"/>
        </w:rPr>
        <w:t>765</w:t>
      </w:r>
      <w:r w:rsidR="0039219C" w:rsidRPr="004A0F21">
        <w:rPr>
          <w:rFonts w:ascii="Palatino Linotype" w:hAnsi="Palatino Linotype"/>
          <w:sz w:val="20"/>
          <w:szCs w:val="22"/>
          <w:lang w:val="es-ES_tradnl"/>
        </w:rPr>
        <w:t>/INFOEM/IP/RR/2018</w:t>
      </w:r>
      <w:r w:rsidR="0039219C">
        <w:rPr>
          <w:rFonts w:ascii="Palatino Linotype" w:hAnsi="Palatino Linotype"/>
          <w:sz w:val="20"/>
          <w:szCs w:val="22"/>
          <w:lang w:val="es-ES_tradnl"/>
        </w:rPr>
        <w:t xml:space="preserve"> acumulados</w:t>
      </w:r>
      <w:r w:rsidR="00386CBE" w:rsidRPr="004A0F21">
        <w:rPr>
          <w:rFonts w:ascii="Palatino Linotype" w:hAnsi="Palatino Linotype"/>
          <w:sz w:val="20"/>
          <w:szCs w:val="22"/>
          <w:lang w:val="es-ES_tradnl"/>
        </w:rPr>
        <w:t>.</w:t>
      </w:r>
    </w:p>
    <w:p w:rsidR="00AA1CC5" w:rsidRDefault="00495E06" w:rsidP="00AA1CC5">
      <w:pPr>
        <w:ind w:right="49"/>
        <w:jc w:val="both"/>
        <w:rPr>
          <w:rFonts w:ascii="Palatino Linotype" w:hAnsi="Palatino Linotype" w:cs="Arial"/>
        </w:rPr>
      </w:pPr>
      <w:r w:rsidRPr="004A0F21">
        <w:rPr>
          <w:rFonts w:ascii="Palatino Linotype" w:hAnsi="Palatino Linotype"/>
          <w:sz w:val="20"/>
          <w:szCs w:val="20"/>
          <w:lang w:val="es-ES_tradnl"/>
        </w:rPr>
        <w:t>YSM/LAGO</w:t>
      </w:r>
    </w:p>
    <w:p w:rsidR="00D62135" w:rsidRPr="00EC3A5E" w:rsidRDefault="00D62135" w:rsidP="00EC3A5E">
      <w:pPr>
        <w:spacing w:line="360" w:lineRule="auto"/>
        <w:jc w:val="both"/>
        <w:rPr>
          <w:rFonts w:ascii="Palatino Linotype" w:hAnsi="Palatino Linotype" w:cs="Arial"/>
        </w:rPr>
      </w:pPr>
    </w:p>
    <w:sectPr w:rsidR="00D62135" w:rsidRPr="00EC3A5E" w:rsidSect="00337E55">
      <w:headerReference w:type="default" r:id="rId24"/>
      <w:footerReference w:type="default" r:id="rId25"/>
      <w:headerReference w:type="first" r:id="rId26"/>
      <w:footerReference w:type="first" r:id="rId27"/>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CE0" w:rsidRDefault="00857CE0" w:rsidP="00C80F8C">
      <w:r>
        <w:separator/>
      </w:r>
    </w:p>
  </w:endnote>
  <w:endnote w:type="continuationSeparator" w:id="0">
    <w:p w:rsidR="00857CE0" w:rsidRDefault="00857CE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C7D" w:rsidRPr="00F12350" w:rsidRDefault="00190C7D"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E7ED9">
      <w:rPr>
        <w:rFonts w:ascii="Palatino Linotype" w:hAnsi="Palatino Linotype" w:cs="Arial"/>
        <w:b/>
        <w:bCs/>
        <w:noProof/>
        <w:sz w:val="20"/>
        <w:szCs w:val="20"/>
      </w:rPr>
      <w:t>46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E7ED9">
      <w:rPr>
        <w:rFonts w:ascii="Palatino Linotype" w:hAnsi="Palatino Linotype" w:cs="Arial"/>
        <w:b/>
        <w:bCs/>
        <w:noProof/>
        <w:sz w:val="20"/>
        <w:szCs w:val="20"/>
      </w:rPr>
      <w:t>46</w:t>
    </w:r>
    <w:r w:rsidRPr="00F12350">
      <w:rPr>
        <w:rFonts w:ascii="Palatino Linotype" w:hAnsi="Palatino Linotype" w:cs="Arial"/>
        <w:b/>
        <w:bCs/>
        <w:sz w:val="20"/>
        <w:szCs w:val="20"/>
      </w:rPr>
      <w:fldChar w:fldCharType="end"/>
    </w:r>
  </w:p>
  <w:p w:rsidR="00190C7D" w:rsidRDefault="00190C7D"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C7D" w:rsidRPr="00F12350" w:rsidRDefault="00190C7D"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E7ED9">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E7ED9">
      <w:rPr>
        <w:rFonts w:ascii="Palatino Linotype" w:hAnsi="Palatino Linotype" w:cs="Arial"/>
        <w:b/>
        <w:bCs/>
        <w:noProof/>
        <w:sz w:val="20"/>
        <w:szCs w:val="20"/>
      </w:rPr>
      <w:t>46</w:t>
    </w:r>
    <w:r w:rsidRPr="00F12350">
      <w:rPr>
        <w:rFonts w:ascii="Palatino Linotype" w:hAnsi="Palatino Linotype" w:cs="Arial"/>
        <w:b/>
        <w:bCs/>
        <w:sz w:val="20"/>
        <w:szCs w:val="20"/>
      </w:rPr>
      <w:fldChar w:fldCharType="end"/>
    </w:r>
  </w:p>
  <w:p w:rsidR="00190C7D" w:rsidRDefault="00190C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CE0" w:rsidRDefault="00857CE0" w:rsidP="00C80F8C">
      <w:r>
        <w:separator/>
      </w:r>
    </w:p>
  </w:footnote>
  <w:footnote w:type="continuationSeparator" w:id="0">
    <w:p w:rsidR="00857CE0" w:rsidRDefault="00857CE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C7D" w:rsidRDefault="00190C7D" w:rsidP="006F30F8">
    <w:pPr>
      <w:pStyle w:val="Encabezado"/>
      <w:tabs>
        <w:tab w:val="clear" w:pos="4252"/>
        <w:tab w:val="clear" w:pos="8504"/>
        <w:tab w:val="left" w:pos="2326"/>
      </w:tabs>
    </w:pPr>
    <w:r>
      <w:t xml:space="preserve">                                                                   </w:t>
    </w:r>
  </w:p>
  <w:tbl>
    <w:tblPr>
      <w:tblW w:w="5528" w:type="dxa"/>
      <w:tblInd w:w="3686" w:type="dxa"/>
      <w:tblLayout w:type="fixed"/>
      <w:tblLook w:val="04A0" w:firstRow="1" w:lastRow="0" w:firstColumn="1" w:lastColumn="0" w:noHBand="0" w:noVBand="1"/>
    </w:tblPr>
    <w:tblGrid>
      <w:gridCol w:w="2552"/>
      <w:gridCol w:w="2976"/>
    </w:tblGrid>
    <w:tr w:rsidR="00190C7D" w:rsidRPr="008A510F" w:rsidTr="00E54B16">
      <w:tc>
        <w:tcPr>
          <w:tcW w:w="2552" w:type="dxa"/>
          <w:shd w:val="clear" w:color="auto" w:fill="auto"/>
          <w:vAlign w:val="center"/>
        </w:tcPr>
        <w:p w:rsidR="00190C7D" w:rsidRPr="008A510F" w:rsidRDefault="00190C7D" w:rsidP="00E54B16">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2976" w:type="dxa"/>
          <w:shd w:val="clear" w:color="auto" w:fill="auto"/>
          <w:vAlign w:val="center"/>
        </w:tcPr>
        <w:p w:rsidR="00190C7D" w:rsidRPr="008A510F" w:rsidRDefault="00E54B16" w:rsidP="00E54B16">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2727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 y acumulados</w:t>
          </w:r>
        </w:p>
      </w:tc>
    </w:tr>
    <w:tr w:rsidR="00190C7D" w:rsidRPr="008A510F" w:rsidTr="00E54B16">
      <w:trPr>
        <w:trHeight w:val="228"/>
      </w:trPr>
      <w:tc>
        <w:tcPr>
          <w:tcW w:w="2552" w:type="dxa"/>
          <w:shd w:val="clear" w:color="auto" w:fill="auto"/>
          <w:vAlign w:val="center"/>
        </w:tcPr>
        <w:p w:rsidR="00190C7D" w:rsidRPr="008A510F" w:rsidRDefault="00190C7D" w:rsidP="00E54B16">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2976" w:type="dxa"/>
          <w:shd w:val="clear" w:color="auto" w:fill="auto"/>
          <w:vAlign w:val="center"/>
        </w:tcPr>
        <w:p w:rsidR="00190C7D" w:rsidRPr="008A510F" w:rsidRDefault="00E54B16" w:rsidP="00E54B16">
          <w:pPr>
            <w:ind w:right="-249"/>
            <w:rPr>
              <w:rFonts w:ascii="Palatino Linotype" w:hAnsi="Palatino Linotype"/>
              <w:b/>
              <w:sz w:val="22"/>
              <w:szCs w:val="22"/>
              <w:lang w:val="es-ES_tradnl"/>
            </w:rPr>
          </w:pPr>
          <w:r>
            <w:rPr>
              <w:rFonts w:ascii="Palatino Linotype" w:hAnsi="Palatino Linotype"/>
              <w:b/>
              <w:sz w:val="22"/>
              <w:szCs w:val="22"/>
              <w:lang w:val="es-ES_tradnl"/>
            </w:rPr>
            <w:t>Poder Judicial</w:t>
          </w:r>
        </w:p>
      </w:tc>
    </w:tr>
    <w:tr w:rsidR="00190C7D" w:rsidRPr="008A510F" w:rsidTr="00E54B16">
      <w:tc>
        <w:tcPr>
          <w:tcW w:w="2552" w:type="dxa"/>
          <w:shd w:val="clear" w:color="auto" w:fill="auto"/>
          <w:vAlign w:val="center"/>
        </w:tcPr>
        <w:p w:rsidR="00190C7D" w:rsidRPr="008A510F" w:rsidRDefault="00190C7D" w:rsidP="00E54B16">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2976" w:type="dxa"/>
          <w:shd w:val="clear" w:color="auto" w:fill="auto"/>
          <w:vAlign w:val="center"/>
        </w:tcPr>
        <w:p w:rsidR="00190C7D" w:rsidRPr="008A510F" w:rsidRDefault="00190C7D" w:rsidP="00E54B16">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190C7D" w:rsidRDefault="00190C7D"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544" w:type="dxa"/>
      <w:tblLayout w:type="fixed"/>
      <w:tblLook w:val="04A0" w:firstRow="1" w:lastRow="0" w:firstColumn="1" w:lastColumn="0" w:noHBand="0" w:noVBand="1"/>
    </w:tblPr>
    <w:tblGrid>
      <w:gridCol w:w="2551"/>
      <w:gridCol w:w="3119"/>
    </w:tblGrid>
    <w:tr w:rsidR="00190C7D" w:rsidRPr="005A5E02" w:rsidTr="00E54B16">
      <w:tc>
        <w:tcPr>
          <w:tcW w:w="2551" w:type="dxa"/>
          <w:shd w:val="clear" w:color="auto" w:fill="auto"/>
          <w:vAlign w:val="center"/>
        </w:tcPr>
        <w:p w:rsidR="00190C7D" w:rsidRPr="005A5E02" w:rsidRDefault="00190C7D"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190C7D" w:rsidRPr="005A5E02" w:rsidRDefault="00190C7D" w:rsidP="00E54B16">
          <w:pPr>
            <w:ind w:right="176"/>
            <w:jc w:val="both"/>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2727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w:t>
          </w:r>
          <w:r w:rsidR="00E54B16">
            <w:rPr>
              <w:rFonts w:ascii="Palatino Linotype" w:hAnsi="Palatino Linotype"/>
              <w:b/>
              <w:sz w:val="22"/>
              <w:szCs w:val="22"/>
              <w:lang w:val="es-ES_tradnl"/>
            </w:rPr>
            <w:t xml:space="preserve"> </w:t>
          </w:r>
          <w:r>
            <w:rPr>
              <w:rFonts w:ascii="Palatino Linotype" w:hAnsi="Palatino Linotype"/>
              <w:b/>
              <w:sz w:val="22"/>
              <w:szCs w:val="22"/>
              <w:lang w:val="es-ES_tradnl"/>
            </w:rPr>
            <w:t>y acumulados</w:t>
          </w:r>
        </w:p>
      </w:tc>
    </w:tr>
    <w:tr w:rsidR="00190C7D" w:rsidRPr="005A5E02" w:rsidTr="00E54B16">
      <w:tc>
        <w:tcPr>
          <w:tcW w:w="2551" w:type="dxa"/>
          <w:shd w:val="clear" w:color="auto" w:fill="auto"/>
          <w:vAlign w:val="center"/>
        </w:tcPr>
        <w:p w:rsidR="00190C7D" w:rsidRPr="005A5E02" w:rsidRDefault="00190C7D"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rsidR="00190C7D" w:rsidRPr="00927A01" w:rsidRDefault="00CE7ED9" w:rsidP="004D7E0D">
          <w:pPr>
            <w:jc w:val="both"/>
            <w:rPr>
              <w:rFonts w:ascii="Palatino Linotype" w:hAnsi="Palatino Linotype"/>
              <w:b/>
              <w:sz w:val="22"/>
              <w:szCs w:val="22"/>
              <w:lang w:val="es-ES_tradnl"/>
            </w:rPr>
          </w:pPr>
          <w:r>
            <w:rPr>
              <w:rFonts w:ascii="Palatino Linotype" w:hAnsi="Palatino Linotype"/>
              <w:b/>
              <w:sz w:val="22"/>
              <w:szCs w:val="22"/>
              <w:lang w:val="es-ES_tradnl"/>
            </w:rPr>
            <w:t>XXXXXXXX</w:t>
          </w:r>
          <w:r w:rsidR="00190C7D">
            <w:rPr>
              <w:rFonts w:ascii="Palatino Linotype" w:hAnsi="Palatino Linotype"/>
              <w:b/>
              <w:sz w:val="22"/>
              <w:szCs w:val="22"/>
              <w:lang w:val="es-ES_tradnl"/>
            </w:rPr>
            <w:t xml:space="preserve"> </w:t>
          </w:r>
          <w:r>
            <w:rPr>
              <w:rFonts w:ascii="Palatino Linotype" w:hAnsi="Palatino Linotype"/>
              <w:b/>
              <w:sz w:val="22"/>
              <w:szCs w:val="22"/>
              <w:lang w:val="es-ES_tradnl"/>
            </w:rPr>
            <w:t>XXXXXXXXX</w:t>
          </w:r>
          <w:r w:rsidR="00190C7D">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190C7D" w:rsidRPr="005A5E02" w:rsidTr="00E54B16">
      <w:trPr>
        <w:trHeight w:val="228"/>
      </w:trPr>
      <w:tc>
        <w:tcPr>
          <w:tcW w:w="2551" w:type="dxa"/>
          <w:shd w:val="clear" w:color="auto" w:fill="auto"/>
          <w:vAlign w:val="center"/>
        </w:tcPr>
        <w:p w:rsidR="00190C7D" w:rsidRPr="005A5E02" w:rsidRDefault="00190C7D"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190C7D" w:rsidRPr="00927A01" w:rsidRDefault="00190C7D" w:rsidP="00A02B17">
          <w:pPr>
            <w:jc w:val="both"/>
            <w:rPr>
              <w:rFonts w:ascii="Palatino Linotype" w:hAnsi="Palatino Linotype"/>
              <w:b/>
              <w:sz w:val="22"/>
              <w:szCs w:val="22"/>
              <w:lang w:val="es-ES_tradnl"/>
            </w:rPr>
          </w:pPr>
          <w:r>
            <w:rPr>
              <w:rFonts w:ascii="Palatino Linotype" w:hAnsi="Palatino Linotype"/>
              <w:b/>
              <w:sz w:val="22"/>
              <w:szCs w:val="22"/>
              <w:lang w:val="es-ES_tradnl"/>
            </w:rPr>
            <w:t>Poder Judicial</w:t>
          </w:r>
        </w:p>
      </w:tc>
    </w:tr>
    <w:tr w:rsidR="00190C7D" w:rsidRPr="005A5E02" w:rsidTr="00E54B16">
      <w:tc>
        <w:tcPr>
          <w:tcW w:w="2551" w:type="dxa"/>
          <w:shd w:val="clear" w:color="auto" w:fill="auto"/>
          <w:vAlign w:val="center"/>
        </w:tcPr>
        <w:p w:rsidR="00190C7D" w:rsidRPr="005A5E02" w:rsidRDefault="00190C7D"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19" w:type="dxa"/>
          <w:shd w:val="clear" w:color="auto" w:fill="auto"/>
          <w:vAlign w:val="center"/>
        </w:tcPr>
        <w:p w:rsidR="00190C7D" w:rsidRPr="005A5E02" w:rsidRDefault="00190C7D" w:rsidP="004D7E0D">
          <w:pPr>
            <w:ind w:right="-533"/>
            <w:jc w:val="both"/>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190C7D" w:rsidRDefault="00190C7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603A8"/>
    <w:multiLevelType w:val="multilevel"/>
    <w:tmpl w:val="ED2E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951FE"/>
    <w:multiLevelType w:val="hybridMultilevel"/>
    <w:tmpl w:val="70084966"/>
    <w:lvl w:ilvl="0" w:tplc="080A0017">
      <w:start w:val="1"/>
      <w:numFmt w:val="lowerLetter"/>
      <w:lvlText w:val="%1)"/>
      <w:lvlJc w:val="left"/>
      <w:pPr>
        <w:ind w:left="1778"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CDD304E"/>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FE45A01"/>
    <w:multiLevelType w:val="hybridMultilevel"/>
    <w:tmpl w:val="D94483B0"/>
    <w:lvl w:ilvl="0" w:tplc="5BBE1E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1DA1CF8"/>
    <w:multiLevelType w:val="hybridMultilevel"/>
    <w:tmpl w:val="6F1887EC"/>
    <w:lvl w:ilvl="0" w:tplc="02CEF1EE">
      <w:start w:val="1"/>
      <w:numFmt w:val="upperRoman"/>
      <w:suff w:val="space"/>
      <w:lvlText w:val="%1."/>
      <w:lvlJc w:val="right"/>
      <w:pPr>
        <w:ind w:left="786" w:hanging="360"/>
      </w:pPr>
      <w:rPr>
        <w:b w:val="0"/>
      </w:rPr>
    </w:lvl>
    <w:lvl w:ilvl="1" w:tplc="080A0019">
      <w:start w:val="1"/>
      <w:numFmt w:val="decimal"/>
      <w:lvlText w:val="%2."/>
      <w:lvlJc w:val="left"/>
      <w:pPr>
        <w:tabs>
          <w:tab w:val="num" w:pos="655"/>
        </w:tabs>
        <w:ind w:left="655" w:hanging="360"/>
      </w:pPr>
    </w:lvl>
    <w:lvl w:ilvl="2" w:tplc="080A001B">
      <w:start w:val="1"/>
      <w:numFmt w:val="decimal"/>
      <w:lvlText w:val="%3."/>
      <w:lvlJc w:val="left"/>
      <w:pPr>
        <w:tabs>
          <w:tab w:val="num" w:pos="1375"/>
        </w:tabs>
        <w:ind w:left="1375" w:hanging="360"/>
      </w:pPr>
    </w:lvl>
    <w:lvl w:ilvl="3" w:tplc="080A000F">
      <w:start w:val="1"/>
      <w:numFmt w:val="decimal"/>
      <w:lvlText w:val="%4."/>
      <w:lvlJc w:val="left"/>
      <w:pPr>
        <w:tabs>
          <w:tab w:val="num" w:pos="2095"/>
        </w:tabs>
        <w:ind w:left="2095" w:hanging="360"/>
      </w:pPr>
    </w:lvl>
    <w:lvl w:ilvl="4" w:tplc="080A0019">
      <w:start w:val="1"/>
      <w:numFmt w:val="decimal"/>
      <w:lvlText w:val="%5."/>
      <w:lvlJc w:val="left"/>
      <w:pPr>
        <w:tabs>
          <w:tab w:val="num" w:pos="2815"/>
        </w:tabs>
        <w:ind w:left="2815" w:hanging="360"/>
      </w:pPr>
    </w:lvl>
    <w:lvl w:ilvl="5" w:tplc="080A001B">
      <w:start w:val="1"/>
      <w:numFmt w:val="decimal"/>
      <w:lvlText w:val="%6."/>
      <w:lvlJc w:val="left"/>
      <w:pPr>
        <w:tabs>
          <w:tab w:val="num" w:pos="3535"/>
        </w:tabs>
        <w:ind w:left="3535" w:hanging="360"/>
      </w:pPr>
    </w:lvl>
    <w:lvl w:ilvl="6" w:tplc="080A000F">
      <w:start w:val="1"/>
      <w:numFmt w:val="decimal"/>
      <w:lvlText w:val="%7."/>
      <w:lvlJc w:val="left"/>
      <w:pPr>
        <w:tabs>
          <w:tab w:val="num" w:pos="4255"/>
        </w:tabs>
        <w:ind w:left="4255" w:hanging="360"/>
      </w:pPr>
    </w:lvl>
    <w:lvl w:ilvl="7" w:tplc="080A0019">
      <w:start w:val="1"/>
      <w:numFmt w:val="decimal"/>
      <w:lvlText w:val="%8."/>
      <w:lvlJc w:val="left"/>
      <w:pPr>
        <w:tabs>
          <w:tab w:val="num" w:pos="4975"/>
        </w:tabs>
        <w:ind w:left="4975" w:hanging="360"/>
      </w:pPr>
    </w:lvl>
    <w:lvl w:ilvl="8" w:tplc="080A001B">
      <w:start w:val="1"/>
      <w:numFmt w:val="decimal"/>
      <w:lvlText w:val="%9."/>
      <w:lvlJc w:val="left"/>
      <w:pPr>
        <w:tabs>
          <w:tab w:val="num" w:pos="5695"/>
        </w:tabs>
        <w:ind w:left="5695" w:hanging="360"/>
      </w:pPr>
    </w:lvl>
  </w:abstractNum>
  <w:abstractNum w:abstractNumId="5" w15:restartNumberingAfterBreak="0">
    <w:nsid w:val="11E5264E"/>
    <w:multiLevelType w:val="hybridMultilevel"/>
    <w:tmpl w:val="78245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7E24FA"/>
    <w:multiLevelType w:val="hybridMultilevel"/>
    <w:tmpl w:val="F87EB894"/>
    <w:lvl w:ilvl="0" w:tplc="A39656A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94D456A"/>
    <w:multiLevelType w:val="hybridMultilevel"/>
    <w:tmpl w:val="CA4ED12C"/>
    <w:lvl w:ilvl="0" w:tplc="4092ACAC">
      <w:start w:val="1"/>
      <w:numFmt w:val="bullet"/>
      <w:lvlText w:val=""/>
      <w:lvlJc w:val="left"/>
      <w:pPr>
        <w:ind w:left="720" w:hanging="360"/>
      </w:pPr>
      <w:rPr>
        <w:rFonts w:ascii="Wingdings" w:hAnsi="Wingdings" w:hint="default"/>
        <w:sz w:val="32"/>
        <w:szCs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DA424F"/>
    <w:multiLevelType w:val="multilevel"/>
    <w:tmpl w:val="3C329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4A6BD1"/>
    <w:multiLevelType w:val="hybridMultilevel"/>
    <w:tmpl w:val="7B1C602A"/>
    <w:lvl w:ilvl="0" w:tplc="C760357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23105521"/>
    <w:multiLevelType w:val="hybridMultilevel"/>
    <w:tmpl w:val="0DC214F8"/>
    <w:lvl w:ilvl="0" w:tplc="E91C859A">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605EB3"/>
    <w:multiLevelType w:val="multilevel"/>
    <w:tmpl w:val="838E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1F7F42"/>
    <w:multiLevelType w:val="multilevel"/>
    <w:tmpl w:val="ADF6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3D10F6"/>
    <w:multiLevelType w:val="hybridMultilevel"/>
    <w:tmpl w:val="D6E23948"/>
    <w:lvl w:ilvl="0" w:tplc="F7C84684">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452924"/>
    <w:multiLevelType w:val="hybridMultilevel"/>
    <w:tmpl w:val="23DCF36C"/>
    <w:lvl w:ilvl="0" w:tplc="F1920CCA">
      <w:start w:val="1"/>
      <w:numFmt w:val="lowerLetter"/>
      <w:lvlText w:val="%1)"/>
      <w:lvlJc w:val="left"/>
      <w:pPr>
        <w:ind w:left="720" w:hanging="360"/>
      </w:pPr>
      <w:rPr>
        <w:rFonts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DC23FC"/>
    <w:multiLevelType w:val="hybridMultilevel"/>
    <w:tmpl w:val="2676E8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373578"/>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35AA0213"/>
    <w:multiLevelType w:val="hybridMultilevel"/>
    <w:tmpl w:val="69A69474"/>
    <w:lvl w:ilvl="0" w:tplc="B6DEF33C">
      <w:start w:val="1"/>
      <w:numFmt w:val="bullet"/>
      <w:lvlText w:val=""/>
      <w:lvlJc w:val="left"/>
      <w:pPr>
        <w:ind w:left="720" w:hanging="360"/>
      </w:pPr>
      <w:rPr>
        <w:rFonts w:ascii="Wingdings" w:hAnsi="Wingdings" w:hint="default"/>
        <w:sz w:val="32"/>
        <w:szCs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92C01D3"/>
    <w:multiLevelType w:val="hybridMultilevel"/>
    <w:tmpl w:val="8CD2E5E6"/>
    <w:lvl w:ilvl="0" w:tplc="286AF68E">
      <w:start w:val="1"/>
      <w:numFmt w:val="lowerLetter"/>
      <w:lvlText w:val="%1)"/>
      <w:lvlJc w:val="left"/>
      <w:pPr>
        <w:ind w:left="928"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3A813206"/>
    <w:multiLevelType w:val="hybridMultilevel"/>
    <w:tmpl w:val="2660BD8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6403CB"/>
    <w:multiLevelType w:val="hybridMultilevel"/>
    <w:tmpl w:val="9F5AAE0A"/>
    <w:lvl w:ilvl="0" w:tplc="CFF6983C">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AFB32F0"/>
    <w:multiLevelType w:val="multilevel"/>
    <w:tmpl w:val="97BA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3" w15:restartNumberingAfterBreak="0">
    <w:nsid w:val="4F857083"/>
    <w:multiLevelType w:val="hybridMultilevel"/>
    <w:tmpl w:val="13783B84"/>
    <w:lvl w:ilvl="0" w:tplc="66B25A14">
      <w:start w:val="1"/>
      <w:numFmt w:val="upperRoman"/>
      <w:lvlText w:val="%1."/>
      <w:lvlJc w:val="left"/>
      <w:pPr>
        <w:ind w:left="1287" w:hanging="720"/>
      </w:pPr>
      <w:rPr>
        <w:rFonts w:hint="default"/>
        <w:u w:val="singl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56623D05"/>
    <w:multiLevelType w:val="multilevel"/>
    <w:tmpl w:val="366E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BA795B"/>
    <w:multiLevelType w:val="multilevel"/>
    <w:tmpl w:val="F760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17069B"/>
    <w:multiLevelType w:val="multilevel"/>
    <w:tmpl w:val="2C42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5047B3"/>
    <w:multiLevelType w:val="hybridMultilevel"/>
    <w:tmpl w:val="54EEC2F6"/>
    <w:lvl w:ilvl="0" w:tplc="BC2686FE">
      <w:start w:val="3"/>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15:restartNumberingAfterBreak="0">
    <w:nsid w:val="65F5467A"/>
    <w:multiLevelType w:val="hybridMultilevel"/>
    <w:tmpl w:val="36107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7AF5F58"/>
    <w:multiLevelType w:val="multilevel"/>
    <w:tmpl w:val="045E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764BE4"/>
    <w:multiLevelType w:val="hybridMultilevel"/>
    <w:tmpl w:val="1AE42488"/>
    <w:lvl w:ilvl="0" w:tplc="A094F4C0">
      <w:start w:val="7"/>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D6D3667"/>
    <w:multiLevelType w:val="hybridMultilevel"/>
    <w:tmpl w:val="5416614E"/>
    <w:lvl w:ilvl="0" w:tplc="78EA312A">
      <w:start w:val="11"/>
      <w:numFmt w:val="decimal"/>
      <w:lvlText w:val="%1."/>
      <w:lvlJc w:val="left"/>
      <w:pPr>
        <w:ind w:left="6740" w:hanging="360"/>
      </w:pPr>
      <w:rPr>
        <w:rFonts w:ascii="Palatino Linotype" w:eastAsia="Calibri" w:hAnsi="Palatino Linotype"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764236"/>
    <w:multiLevelType w:val="hybridMultilevel"/>
    <w:tmpl w:val="32369A56"/>
    <w:lvl w:ilvl="0" w:tplc="18DE810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3AF6087"/>
    <w:multiLevelType w:val="hybridMultilevel"/>
    <w:tmpl w:val="38B4C5A4"/>
    <w:lvl w:ilvl="0" w:tplc="E596591E">
      <w:start w:val="1"/>
      <w:numFmt w:val="lowerLetter"/>
      <w:lvlText w:val="%1)"/>
      <w:lvlJc w:val="left"/>
      <w:pPr>
        <w:ind w:left="720" w:hanging="360"/>
      </w:pPr>
      <w:rPr>
        <w:rFonts w:hint="default"/>
        <w:b/>
        <w:sz w:val="22"/>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6F6B4F"/>
    <w:multiLevelType w:val="hybridMultilevel"/>
    <w:tmpl w:val="5BEABA80"/>
    <w:lvl w:ilvl="0" w:tplc="6D000858">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D842F8"/>
    <w:multiLevelType w:val="hybridMultilevel"/>
    <w:tmpl w:val="8D068A86"/>
    <w:lvl w:ilvl="0" w:tplc="080A0001">
      <w:start w:val="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79732A9"/>
    <w:multiLevelType w:val="hybridMultilevel"/>
    <w:tmpl w:val="9572D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E127A7"/>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EC528AE"/>
    <w:multiLevelType w:val="hybridMultilevel"/>
    <w:tmpl w:val="CFDEF6E4"/>
    <w:lvl w:ilvl="0" w:tplc="4DB6A5C2">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0"/>
  </w:num>
  <w:num w:numId="6">
    <w:abstractNumId w:val="35"/>
  </w:num>
  <w:num w:numId="7">
    <w:abstractNumId w:val="20"/>
  </w:num>
  <w:num w:numId="8">
    <w:abstractNumId w:val="6"/>
  </w:num>
  <w:num w:numId="9">
    <w:abstractNumId w:val="38"/>
  </w:num>
  <w:num w:numId="10">
    <w:abstractNumId w:val="3"/>
  </w:num>
  <w:num w:numId="11">
    <w:abstractNumId w:val="29"/>
  </w:num>
  <w:num w:numId="12">
    <w:abstractNumId w:val="37"/>
  </w:num>
  <w:num w:numId="13">
    <w:abstractNumId w:val="32"/>
  </w:num>
  <w:num w:numId="14">
    <w:abstractNumId w:val="18"/>
  </w:num>
  <w:num w:numId="15">
    <w:abstractNumId w:val="33"/>
  </w:num>
  <w:num w:numId="16">
    <w:abstractNumId w:val="34"/>
  </w:num>
  <w:num w:numId="17">
    <w:abstractNumId w:val="23"/>
  </w:num>
  <w:num w:numId="18">
    <w:abstractNumId w:val="31"/>
  </w:num>
  <w:num w:numId="19">
    <w:abstractNumId w:val="28"/>
  </w:num>
  <w:num w:numId="20">
    <w:abstractNumId w:val="11"/>
  </w:num>
  <w:num w:numId="21">
    <w:abstractNumId w:val="26"/>
  </w:num>
  <w:num w:numId="22">
    <w:abstractNumId w:val="12"/>
  </w:num>
  <w:num w:numId="23">
    <w:abstractNumId w:val="25"/>
  </w:num>
  <w:num w:numId="24">
    <w:abstractNumId w:val="0"/>
  </w:num>
  <w:num w:numId="25">
    <w:abstractNumId w:val="8"/>
  </w:num>
  <w:num w:numId="26">
    <w:abstractNumId w:val="24"/>
  </w:num>
  <w:num w:numId="27">
    <w:abstractNumId w:val="36"/>
  </w:num>
  <w:num w:numId="28">
    <w:abstractNumId w:val="30"/>
  </w:num>
  <w:num w:numId="29">
    <w:abstractNumId w:val="2"/>
  </w:num>
  <w:num w:numId="30">
    <w:abstractNumId w:val="39"/>
  </w:num>
  <w:num w:numId="31">
    <w:abstractNumId w:val="16"/>
  </w:num>
  <w:num w:numId="32">
    <w:abstractNumId w:val="1"/>
  </w:num>
  <w:num w:numId="33">
    <w:abstractNumId w:val="5"/>
  </w:num>
  <w:num w:numId="34">
    <w:abstractNumId w:val="15"/>
  </w:num>
  <w:num w:numId="35">
    <w:abstractNumId w:val="13"/>
  </w:num>
  <w:num w:numId="36">
    <w:abstractNumId w:val="19"/>
  </w:num>
  <w:num w:numId="37">
    <w:abstractNumId w:val="27"/>
  </w:num>
  <w:num w:numId="38">
    <w:abstractNumId w:val="40"/>
  </w:num>
  <w:num w:numId="39">
    <w:abstractNumId w:val="14"/>
  </w:num>
  <w:num w:numId="40">
    <w:abstractNumId w:val="41"/>
  </w:num>
  <w:num w:numId="41">
    <w:abstractNumId w:val="17"/>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D12"/>
    <w:rsid w:val="000017D2"/>
    <w:rsid w:val="000023E2"/>
    <w:rsid w:val="000023F5"/>
    <w:rsid w:val="000031D2"/>
    <w:rsid w:val="00003F5B"/>
    <w:rsid w:val="00004C1E"/>
    <w:rsid w:val="00004E2F"/>
    <w:rsid w:val="000058CF"/>
    <w:rsid w:val="000064B9"/>
    <w:rsid w:val="00011730"/>
    <w:rsid w:val="000121F1"/>
    <w:rsid w:val="00015040"/>
    <w:rsid w:val="00015682"/>
    <w:rsid w:val="00017D62"/>
    <w:rsid w:val="00017DEC"/>
    <w:rsid w:val="00021550"/>
    <w:rsid w:val="00021A61"/>
    <w:rsid w:val="00022392"/>
    <w:rsid w:val="0002286D"/>
    <w:rsid w:val="00023F0E"/>
    <w:rsid w:val="00024EDD"/>
    <w:rsid w:val="00025F0D"/>
    <w:rsid w:val="00030168"/>
    <w:rsid w:val="000303DA"/>
    <w:rsid w:val="00031C69"/>
    <w:rsid w:val="0003204F"/>
    <w:rsid w:val="000323B1"/>
    <w:rsid w:val="00034A1D"/>
    <w:rsid w:val="0003597A"/>
    <w:rsid w:val="0003681E"/>
    <w:rsid w:val="000374D7"/>
    <w:rsid w:val="00037847"/>
    <w:rsid w:val="0004056B"/>
    <w:rsid w:val="00040747"/>
    <w:rsid w:val="0004257A"/>
    <w:rsid w:val="00042EAD"/>
    <w:rsid w:val="000470FE"/>
    <w:rsid w:val="00047E4B"/>
    <w:rsid w:val="0005040C"/>
    <w:rsid w:val="000528B6"/>
    <w:rsid w:val="0005515B"/>
    <w:rsid w:val="000554B4"/>
    <w:rsid w:val="00057B34"/>
    <w:rsid w:val="00057E81"/>
    <w:rsid w:val="00063DD3"/>
    <w:rsid w:val="000650FA"/>
    <w:rsid w:val="000675B0"/>
    <w:rsid w:val="00067BB2"/>
    <w:rsid w:val="00074BE2"/>
    <w:rsid w:val="00074E94"/>
    <w:rsid w:val="00076612"/>
    <w:rsid w:val="00080AC5"/>
    <w:rsid w:val="00081FC7"/>
    <w:rsid w:val="00082AFC"/>
    <w:rsid w:val="000839CE"/>
    <w:rsid w:val="000840BB"/>
    <w:rsid w:val="0008542A"/>
    <w:rsid w:val="00085610"/>
    <w:rsid w:val="00085D4A"/>
    <w:rsid w:val="00086C1F"/>
    <w:rsid w:val="00087F2B"/>
    <w:rsid w:val="000936E2"/>
    <w:rsid w:val="0009408F"/>
    <w:rsid w:val="000957AA"/>
    <w:rsid w:val="000A02C3"/>
    <w:rsid w:val="000A1D24"/>
    <w:rsid w:val="000A2DA7"/>
    <w:rsid w:val="000A40D8"/>
    <w:rsid w:val="000A5A50"/>
    <w:rsid w:val="000A5ED9"/>
    <w:rsid w:val="000A686C"/>
    <w:rsid w:val="000A6B77"/>
    <w:rsid w:val="000A7741"/>
    <w:rsid w:val="000B0BC0"/>
    <w:rsid w:val="000B34A2"/>
    <w:rsid w:val="000B3FFD"/>
    <w:rsid w:val="000B5F0E"/>
    <w:rsid w:val="000B6AC3"/>
    <w:rsid w:val="000B6B38"/>
    <w:rsid w:val="000B73BF"/>
    <w:rsid w:val="000B7AE6"/>
    <w:rsid w:val="000C130D"/>
    <w:rsid w:val="000C2166"/>
    <w:rsid w:val="000C264E"/>
    <w:rsid w:val="000C4453"/>
    <w:rsid w:val="000C44EA"/>
    <w:rsid w:val="000C5EF0"/>
    <w:rsid w:val="000C64E1"/>
    <w:rsid w:val="000D06E4"/>
    <w:rsid w:val="000D10DE"/>
    <w:rsid w:val="000D12E5"/>
    <w:rsid w:val="000D13D0"/>
    <w:rsid w:val="000D2D6D"/>
    <w:rsid w:val="000D2D89"/>
    <w:rsid w:val="000D45A0"/>
    <w:rsid w:val="000D4A93"/>
    <w:rsid w:val="000D4F1A"/>
    <w:rsid w:val="000D546D"/>
    <w:rsid w:val="000D73F2"/>
    <w:rsid w:val="000D7AF5"/>
    <w:rsid w:val="000E050B"/>
    <w:rsid w:val="000E158D"/>
    <w:rsid w:val="000E2FAC"/>
    <w:rsid w:val="000E34E1"/>
    <w:rsid w:val="000E3DD1"/>
    <w:rsid w:val="000E4151"/>
    <w:rsid w:val="000E4499"/>
    <w:rsid w:val="000E5CB2"/>
    <w:rsid w:val="000E63B2"/>
    <w:rsid w:val="000E6F5D"/>
    <w:rsid w:val="000F0FF5"/>
    <w:rsid w:val="000F32FD"/>
    <w:rsid w:val="000F3671"/>
    <w:rsid w:val="000F3B3D"/>
    <w:rsid w:val="000F4A5F"/>
    <w:rsid w:val="00102B60"/>
    <w:rsid w:val="001079F2"/>
    <w:rsid w:val="00110B24"/>
    <w:rsid w:val="00112F90"/>
    <w:rsid w:val="001144A5"/>
    <w:rsid w:val="00116106"/>
    <w:rsid w:val="0011725B"/>
    <w:rsid w:val="00117947"/>
    <w:rsid w:val="001200BC"/>
    <w:rsid w:val="001205E4"/>
    <w:rsid w:val="001213A0"/>
    <w:rsid w:val="00121B9D"/>
    <w:rsid w:val="00122101"/>
    <w:rsid w:val="00122978"/>
    <w:rsid w:val="0012430E"/>
    <w:rsid w:val="00124D28"/>
    <w:rsid w:val="00126BE6"/>
    <w:rsid w:val="00127157"/>
    <w:rsid w:val="00130A57"/>
    <w:rsid w:val="00131ED7"/>
    <w:rsid w:val="00132A8A"/>
    <w:rsid w:val="00132D1C"/>
    <w:rsid w:val="00132E57"/>
    <w:rsid w:val="0013333E"/>
    <w:rsid w:val="0013381E"/>
    <w:rsid w:val="001338F3"/>
    <w:rsid w:val="0013456C"/>
    <w:rsid w:val="00135054"/>
    <w:rsid w:val="00136193"/>
    <w:rsid w:val="0014029E"/>
    <w:rsid w:val="0014047A"/>
    <w:rsid w:val="00140754"/>
    <w:rsid w:val="00142628"/>
    <w:rsid w:val="00144BDA"/>
    <w:rsid w:val="001452F8"/>
    <w:rsid w:val="001464EC"/>
    <w:rsid w:val="001469DE"/>
    <w:rsid w:val="00147FF3"/>
    <w:rsid w:val="00150B67"/>
    <w:rsid w:val="00152AD8"/>
    <w:rsid w:val="001576FE"/>
    <w:rsid w:val="00157E73"/>
    <w:rsid w:val="0016146B"/>
    <w:rsid w:val="001624D1"/>
    <w:rsid w:val="00164588"/>
    <w:rsid w:val="00165265"/>
    <w:rsid w:val="00165A2B"/>
    <w:rsid w:val="00165C15"/>
    <w:rsid w:val="001660DF"/>
    <w:rsid w:val="00166117"/>
    <w:rsid w:val="00167972"/>
    <w:rsid w:val="00173064"/>
    <w:rsid w:val="001730B8"/>
    <w:rsid w:val="0017384F"/>
    <w:rsid w:val="00174001"/>
    <w:rsid w:val="00174630"/>
    <w:rsid w:val="001773A7"/>
    <w:rsid w:val="001811B7"/>
    <w:rsid w:val="0018209F"/>
    <w:rsid w:val="001824E9"/>
    <w:rsid w:val="00184A07"/>
    <w:rsid w:val="0018506C"/>
    <w:rsid w:val="00185967"/>
    <w:rsid w:val="0018624C"/>
    <w:rsid w:val="00186E65"/>
    <w:rsid w:val="0019069C"/>
    <w:rsid w:val="00190C7D"/>
    <w:rsid w:val="00193749"/>
    <w:rsid w:val="001945B4"/>
    <w:rsid w:val="00194D83"/>
    <w:rsid w:val="00196177"/>
    <w:rsid w:val="001A13AD"/>
    <w:rsid w:val="001A1824"/>
    <w:rsid w:val="001A359C"/>
    <w:rsid w:val="001A50EA"/>
    <w:rsid w:val="001A600E"/>
    <w:rsid w:val="001A6F14"/>
    <w:rsid w:val="001B012F"/>
    <w:rsid w:val="001B0139"/>
    <w:rsid w:val="001B205E"/>
    <w:rsid w:val="001B2FB5"/>
    <w:rsid w:val="001B421A"/>
    <w:rsid w:val="001B5D20"/>
    <w:rsid w:val="001C0E91"/>
    <w:rsid w:val="001C27D1"/>
    <w:rsid w:val="001C311A"/>
    <w:rsid w:val="001C4C72"/>
    <w:rsid w:val="001C544C"/>
    <w:rsid w:val="001C59BF"/>
    <w:rsid w:val="001C5E3D"/>
    <w:rsid w:val="001C6C9F"/>
    <w:rsid w:val="001D0F42"/>
    <w:rsid w:val="001D24A5"/>
    <w:rsid w:val="001D2E00"/>
    <w:rsid w:val="001D611D"/>
    <w:rsid w:val="001D6BCA"/>
    <w:rsid w:val="001D7DF8"/>
    <w:rsid w:val="001D7F15"/>
    <w:rsid w:val="001E0CED"/>
    <w:rsid w:val="001E17AE"/>
    <w:rsid w:val="001E2837"/>
    <w:rsid w:val="001E2D79"/>
    <w:rsid w:val="001E4271"/>
    <w:rsid w:val="001E4731"/>
    <w:rsid w:val="001F0111"/>
    <w:rsid w:val="001F0D06"/>
    <w:rsid w:val="001F230E"/>
    <w:rsid w:val="001F2565"/>
    <w:rsid w:val="001F3588"/>
    <w:rsid w:val="001F3986"/>
    <w:rsid w:val="001F419B"/>
    <w:rsid w:val="001F6AA4"/>
    <w:rsid w:val="002014B8"/>
    <w:rsid w:val="0020362C"/>
    <w:rsid w:val="00205FC0"/>
    <w:rsid w:val="00206351"/>
    <w:rsid w:val="00206F45"/>
    <w:rsid w:val="00210E22"/>
    <w:rsid w:val="00211553"/>
    <w:rsid w:val="00211EF7"/>
    <w:rsid w:val="002138D9"/>
    <w:rsid w:val="00214FBD"/>
    <w:rsid w:val="00216AB9"/>
    <w:rsid w:val="002171DA"/>
    <w:rsid w:val="002200C9"/>
    <w:rsid w:val="002205DA"/>
    <w:rsid w:val="002217A0"/>
    <w:rsid w:val="00222854"/>
    <w:rsid w:val="00224DE7"/>
    <w:rsid w:val="00224E44"/>
    <w:rsid w:val="00224FBF"/>
    <w:rsid w:val="00225381"/>
    <w:rsid w:val="002262E3"/>
    <w:rsid w:val="00226343"/>
    <w:rsid w:val="00226B9C"/>
    <w:rsid w:val="00227480"/>
    <w:rsid w:val="0023032F"/>
    <w:rsid w:val="00230644"/>
    <w:rsid w:val="002314A5"/>
    <w:rsid w:val="0023271C"/>
    <w:rsid w:val="002336C9"/>
    <w:rsid w:val="002347B4"/>
    <w:rsid w:val="002351DE"/>
    <w:rsid w:val="002374FD"/>
    <w:rsid w:val="00241773"/>
    <w:rsid w:val="00241964"/>
    <w:rsid w:val="00242306"/>
    <w:rsid w:val="002434FE"/>
    <w:rsid w:val="0024350E"/>
    <w:rsid w:val="00243685"/>
    <w:rsid w:val="002438C0"/>
    <w:rsid w:val="00244A1E"/>
    <w:rsid w:val="00247FF9"/>
    <w:rsid w:val="00250117"/>
    <w:rsid w:val="002507ED"/>
    <w:rsid w:val="0025144F"/>
    <w:rsid w:val="00251D0D"/>
    <w:rsid w:val="00251DFA"/>
    <w:rsid w:val="0025594A"/>
    <w:rsid w:val="00257425"/>
    <w:rsid w:val="00257651"/>
    <w:rsid w:val="002607B8"/>
    <w:rsid w:val="00260989"/>
    <w:rsid w:val="00261A86"/>
    <w:rsid w:val="00263B17"/>
    <w:rsid w:val="00264B40"/>
    <w:rsid w:val="00265698"/>
    <w:rsid w:val="00267C03"/>
    <w:rsid w:val="0027024E"/>
    <w:rsid w:val="00271166"/>
    <w:rsid w:val="002711FB"/>
    <w:rsid w:val="00271606"/>
    <w:rsid w:val="00271EBE"/>
    <w:rsid w:val="00273C04"/>
    <w:rsid w:val="00275DC7"/>
    <w:rsid w:val="002832D5"/>
    <w:rsid w:val="00285BBE"/>
    <w:rsid w:val="0028653B"/>
    <w:rsid w:val="0028694D"/>
    <w:rsid w:val="00286E29"/>
    <w:rsid w:val="002872CE"/>
    <w:rsid w:val="002918CB"/>
    <w:rsid w:val="00291ECB"/>
    <w:rsid w:val="00291F6A"/>
    <w:rsid w:val="002920EE"/>
    <w:rsid w:val="002944C8"/>
    <w:rsid w:val="002959B2"/>
    <w:rsid w:val="002963CF"/>
    <w:rsid w:val="002A0969"/>
    <w:rsid w:val="002A109F"/>
    <w:rsid w:val="002A1343"/>
    <w:rsid w:val="002A1AD9"/>
    <w:rsid w:val="002A21C6"/>
    <w:rsid w:val="002A258F"/>
    <w:rsid w:val="002A32CD"/>
    <w:rsid w:val="002A7C44"/>
    <w:rsid w:val="002B28C8"/>
    <w:rsid w:val="002B3CA9"/>
    <w:rsid w:val="002B3DDA"/>
    <w:rsid w:val="002B47A6"/>
    <w:rsid w:val="002B5166"/>
    <w:rsid w:val="002B636D"/>
    <w:rsid w:val="002B6ECC"/>
    <w:rsid w:val="002B7575"/>
    <w:rsid w:val="002B7EB1"/>
    <w:rsid w:val="002C1C54"/>
    <w:rsid w:val="002C3F1F"/>
    <w:rsid w:val="002C571F"/>
    <w:rsid w:val="002C69A6"/>
    <w:rsid w:val="002C6C17"/>
    <w:rsid w:val="002D0581"/>
    <w:rsid w:val="002D4A2B"/>
    <w:rsid w:val="002D7413"/>
    <w:rsid w:val="002E1174"/>
    <w:rsid w:val="002E2A99"/>
    <w:rsid w:val="002E5760"/>
    <w:rsid w:val="002E5F1C"/>
    <w:rsid w:val="002F2B5F"/>
    <w:rsid w:val="002F5F70"/>
    <w:rsid w:val="002F73D6"/>
    <w:rsid w:val="002F7780"/>
    <w:rsid w:val="00304FD6"/>
    <w:rsid w:val="00307261"/>
    <w:rsid w:val="003105ED"/>
    <w:rsid w:val="00311B79"/>
    <w:rsid w:val="00311E3A"/>
    <w:rsid w:val="00312E0F"/>
    <w:rsid w:val="00313597"/>
    <w:rsid w:val="003155D8"/>
    <w:rsid w:val="00315963"/>
    <w:rsid w:val="00320BFA"/>
    <w:rsid w:val="00321054"/>
    <w:rsid w:val="00322B25"/>
    <w:rsid w:val="0032350A"/>
    <w:rsid w:val="00325F6C"/>
    <w:rsid w:val="0032615E"/>
    <w:rsid w:val="00327B76"/>
    <w:rsid w:val="003314E1"/>
    <w:rsid w:val="0033193D"/>
    <w:rsid w:val="003324B9"/>
    <w:rsid w:val="00332543"/>
    <w:rsid w:val="00332DB4"/>
    <w:rsid w:val="00335F66"/>
    <w:rsid w:val="00336D3A"/>
    <w:rsid w:val="00337111"/>
    <w:rsid w:val="00337AE2"/>
    <w:rsid w:val="00337B77"/>
    <w:rsid w:val="00337E55"/>
    <w:rsid w:val="00337E62"/>
    <w:rsid w:val="00340570"/>
    <w:rsid w:val="00340794"/>
    <w:rsid w:val="003435F5"/>
    <w:rsid w:val="003451BB"/>
    <w:rsid w:val="00345760"/>
    <w:rsid w:val="00346238"/>
    <w:rsid w:val="003468B6"/>
    <w:rsid w:val="00347BEE"/>
    <w:rsid w:val="00352216"/>
    <w:rsid w:val="003523D5"/>
    <w:rsid w:val="00352920"/>
    <w:rsid w:val="00352F23"/>
    <w:rsid w:val="00353360"/>
    <w:rsid w:val="0035351D"/>
    <w:rsid w:val="003538C9"/>
    <w:rsid w:val="00353AB5"/>
    <w:rsid w:val="00356016"/>
    <w:rsid w:val="00356E6C"/>
    <w:rsid w:val="00356EDD"/>
    <w:rsid w:val="00357F86"/>
    <w:rsid w:val="0036055A"/>
    <w:rsid w:val="003651F6"/>
    <w:rsid w:val="00365B93"/>
    <w:rsid w:val="00366DB8"/>
    <w:rsid w:val="00367509"/>
    <w:rsid w:val="0037054A"/>
    <w:rsid w:val="00370BE7"/>
    <w:rsid w:val="0037189A"/>
    <w:rsid w:val="00373739"/>
    <w:rsid w:val="00374F45"/>
    <w:rsid w:val="003803FB"/>
    <w:rsid w:val="00380BAD"/>
    <w:rsid w:val="00384411"/>
    <w:rsid w:val="0038463C"/>
    <w:rsid w:val="00384704"/>
    <w:rsid w:val="00384DA5"/>
    <w:rsid w:val="003868B3"/>
    <w:rsid w:val="00386CBE"/>
    <w:rsid w:val="00387023"/>
    <w:rsid w:val="003920EA"/>
    <w:rsid w:val="0039219C"/>
    <w:rsid w:val="00393CEF"/>
    <w:rsid w:val="003941B8"/>
    <w:rsid w:val="00396014"/>
    <w:rsid w:val="00396C12"/>
    <w:rsid w:val="00396E4D"/>
    <w:rsid w:val="00397E18"/>
    <w:rsid w:val="003A01DE"/>
    <w:rsid w:val="003A1EF4"/>
    <w:rsid w:val="003A23CB"/>
    <w:rsid w:val="003A362B"/>
    <w:rsid w:val="003A3B82"/>
    <w:rsid w:val="003A5A29"/>
    <w:rsid w:val="003B19D2"/>
    <w:rsid w:val="003B2036"/>
    <w:rsid w:val="003B2628"/>
    <w:rsid w:val="003B51A7"/>
    <w:rsid w:val="003B573B"/>
    <w:rsid w:val="003C2328"/>
    <w:rsid w:val="003C25A2"/>
    <w:rsid w:val="003C2683"/>
    <w:rsid w:val="003D1B5F"/>
    <w:rsid w:val="003D2654"/>
    <w:rsid w:val="003D4287"/>
    <w:rsid w:val="003D4EE5"/>
    <w:rsid w:val="003D5EFE"/>
    <w:rsid w:val="003D69C6"/>
    <w:rsid w:val="003D6C68"/>
    <w:rsid w:val="003D6F07"/>
    <w:rsid w:val="003D7580"/>
    <w:rsid w:val="003E2A69"/>
    <w:rsid w:val="003E419E"/>
    <w:rsid w:val="003E4D59"/>
    <w:rsid w:val="003E5663"/>
    <w:rsid w:val="003E69C5"/>
    <w:rsid w:val="003F059F"/>
    <w:rsid w:val="003F1D05"/>
    <w:rsid w:val="003F2F40"/>
    <w:rsid w:val="003F4693"/>
    <w:rsid w:val="003F5030"/>
    <w:rsid w:val="003F6ED1"/>
    <w:rsid w:val="0040006B"/>
    <w:rsid w:val="00401B6C"/>
    <w:rsid w:val="00402840"/>
    <w:rsid w:val="0040295D"/>
    <w:rsid w:val="00406C92"/>
    <w:rsid w:val="00410F2A"/>
    <w:rsid w:val="004166CB"/>
    <w:rsid w:val="0041782E"/>
    <w:rsid w:val="004251FB"/>
    <w:rsid w:val="00427374"/>
    <w:rsid w:val="00427913"/>
    <w:rsid w:val="00427A49"/>
    <w:rsid w:val="0043072B"/>
    <w:rsid w:val="00431692"/>
    <w:rsid w:val="00432FB3"/>
    <w:rsid w:val="004330AB"/>
    <w:rsid w:val="004332B8"/>
    <w:rsid w:val="0043362C"/>
    <w:rsid w:val="00433FE2"/>
    <w:rsid w:val="0043684D"/>
    <w:rsid w:val="00437B12"/>
    <w:rsid w:val="00437B88"/>
    <w:rsid w:val="004419E0"/>
    <w:rsid w:val="0044236D"/>
    <w:rsid w:val="00442E2A"/>
    <w:rsid w:val="0044415B"/>
    <w:rsid w:val="00444D12"/>
    <w:rsid w:val="004458A8"/>
    <w:rsid w:val="00446449"/>
    <w:rsid w:val="00447934"/>
    <w:rsid w:val="00447B7E"/>
    <w:rsid w:val="00451D44"/>
    <w:rsid w:val="00453310"/>
    <w:rsid w:val="0045562A"/>
    <w:rsid w:val="004556C5"/>
    <w:rsid w:val="00456A96"/>
    <w:rsid w:val="004615E4"/>
    <w:rsid w:val="00464B80"/>
    <w:rsid w:val="00470877"/>
    <w:rsid w:val="00470C5F"/>
    <w:rsid w:val="0047181A"/>
    <w:rsid w:val="004742F4"/>
    <w:rsid w:val="0047646D"/>
    <w:rsid w:val="0048151C"/>
    <w:rsid w:val="00481717"/>
    <w:rsid w:val="004848BB"/>
    <w:rsid w:val="0048543D"/>
    <w:rsid w:val="00486860"/>
    <w:rsid w:val="00487321"/>
    <w:rsid w:val="00491251"/>
    <w:rsid w:val="00491EA0"/>
    <w:rsid w:val="0049280E"/>
    <w:rsid w:val="004942F0"/>
    <w:rsid w:val="00495DE1"/>
    <w:rsid w:val="00495E06"/>
    <w:rsid w:val="004A0BAE"/>
    <w:rsid w:val="004A0F21"/>
    <w:rsid w:val="004A2224"/>
    <w:rsid w:val="004A2364"/>
    <w:rsid w:val="004A434C"/>
    <w:rsid w:val="004A4702"/>
    <w:rsid w:val="004A6839"/>
    <w:rsid w:val="004A6A02"/>
    <w:rsid w:val="004A7405"/>
    <w:rsid w:val="004B147F"/>
    <w:rsid w:val="004B3F2C"/>
    <w:rsid w:val="004C09A0"/>
    <w:rsid w:val="004C0D99"/>
    <w:rsid w:val="004C32BD"/>
    <w:rsid w:val="004C6ACC"/>
    <w:rsid w:val="004C7BC8"/>
    <w:rsid w:val="004D0A26"/>
    <w:rsid w:val="004D0EC5"/>
    <w:rsid w:val="004D3B41"/>
    <w:rsid w:val="004D3BCD"/>
    <w:rsid w:val="004D3F2D"/>
    <w:rsid w:val="004D5FB7"/>
    <w:rsid w:val="004D72DA"/>
    <w:rsid w:val="004D7E0D"/>
    <w:rsid w:val="004E0B60"/>
    <w:rsid w:val="004E0D48"/>
    <w:rsid w:val="004E16D6"/>
    <w:rsid w:val="004E1ECD"/>
    <w:rsid w:val="004E41D9"/>
    <w:rsid w:val="004E443E"/>
    <w:rsid w:val="004E5780"/>
    <w:rsid w:val="004E6262"/>
    <w:rsid w:val="004E698D"/>
    <w:rsid w:val="004F0071"/>
    <w:rsid w:val="004F1236"/>
    <w:rsid w:val="004F2033"/>
    <w:rsid w:val="004F2550"/>
    <w:rsid w:val="004F3686"/>
    <w:rsid w:val="004F3F08"/>
    <w:rsid w:val="004F4F14"/>
    <w:rsid w:val="004F5269"/>
    <w:rsid w:val="004F5C19"/>
    <w:rsid w:val="004F60AB"/>
    <w:rsid w:val="004F65B2"/>
    <w:rsid w:val="004F7218"/>
    <w:rsid w:val="00500644"/>
    <w:rsid w:val="00501BBE"/>
    <w:rsid w:val="0050244F"/>
    <w:rsid w:val="005056DB"/>
    <w:rsid w:val="00510D55"/>
    <w:rsid w:val="005111F1"/>
    <w:rsid w:val="00512B66"/>
    <w:rsid w:val="00513BDB"/>
    <w:rsid w:val="0051572C"/>
    <w:rsid w:val="00517441"/>
    <w:rsid w:val="00517FDE"/>
    <w:rsid w:val="0052145B"/>
    <w:rsid w:val="005217FB"/>
    <w:rsid w:val="00521AA6"/>
    <w:rsid w:val="00522858"/>
    <w:rsid w:val="00523569"/>
    <w:rsid w:val="005235EC"/>
    <w:rsid w:val="00525208"/>
    <w:rsid w:val="005258E5"/>
    <w:rsid w:val="00526ED2"/>
    <w:rsid w:val="00530512"/>
    <w:rsid w:val="00530538"/>
    <w:rsid w:val="00531173"/>
    <w:rsid w:val="005328FD"/>
    <w:rsid w:val="00532FEA"/>
    <w:rsid w:val="005339EB"/>
    <w:rsid w:val="0053414F"/>
    <w:rsid w:val="00534A34"/>
    <w:rsid w:val="00534C1D"/>
    <w:rsid w:val="00534D03"/>
    <w:rsid w:val="005355D8"/>
    <w:rsid w:val="00535635"/>
    <w:rsid w:val="005359D2"/>
    <w:rsid w:val="00535ED7"/>
    <w:rsid w:val="005376B3"/>
    <w:rsid w:val="005400F0"/>
    <w:rsid w:val="005403D4"/>
    <w:rsid w:val="00542AB5"/>
    <w:rsid w:val="005448A8"/>
    <w:rsid w:val="005473D5"/>
    <w:rsid w:val="005476AD"/>
    <w:rsid w:val="00550CDB"/>
    <w:rsid w:val="00551BCD"/>
    <w:rsid w:val="0055236A"/>
    <w:rsid w:val="0055521E"/>
    <w:rsid w:val="00555AD9"/>
    <w:rsid w:val="00555B0C"/>
    <w:rsid w:val="00555BCC"/>
    <w:rsid w:val="00557BD8"/>
    <w:rsid w:val="00557F8A"/>
    <w:rsid w:val="0056081B"/>
    <w:rsid w:val="00560E5B"/>
    <w:rsid w:val="005660BF"/>
    <w:rsid w:val="00566B08"/>
    <w:rsid w:val="0057230F"/>
    <w:rsid w:val="00574219"/>
    <w:rsid w:val="00577125"/>
    <w:rsid w:val="005824FD"/>
    <w:rsid w:val="00583A0D"/>
    <w:rsid w:val="0058480A"/>
    <w:rsid w:val="00584E95"/>
    <w:rsid w:val="00585200"/>
    <w:rsid w:val="005864D2"/>
    <w:rsid w:val="005900AA"/>
    <w:rsid w:val="0059690D"/>
    <w:rsid w:val="005970EF"/>
    <w:rsid w:val="005A1D25"/>
    <w:rsid w:val="005A286C"/>
    <w:rsid w:val="005A32F4"/>
    <w:rsid w:val="005A4C13"/>
    <w:rsid w:val="005A51FB"/>
    <w:rsid w:val="005A5E02"/>
    <w:rsid w:val="005A5F60"/>
    <w:rsid w:val="005A5FB3"/>
    <w:rsid w:val="005B0051"/>
    <w:rsid w:val="005B0E92"/>
    <w:rsid w:val="005B28C4"/>
    <w:rsid w:val="005B4407"/>
    <w:rsid w:val="005B4CB5"/>
    <w:rsid w:val="005B5192"/>
    <w:rsid w:val="005B65FC"/>
    <w:rsid w:val="005B6FFA"/>
    <w:rsid w:val="005C26B3"/>
    <w:rsid w:val="005C2850"/>
    <w:rsid w:val="005C633E"/>
    <w:rsid w:val="005D1175"/>
    <w:rsid w:val="005D2AEA"/>
    <w:rsid w:val="005D36D2"/>
    <w:rsid w:val="005D44CD"/>
    <w:rsid w:val="005D481D"/>
    <w:rsid w:val="005D4C26"/>
    <w:rsid w:val="005D7EE9"/>
    <w:rsid w:val="005E154C"/>
    <w:rsid w:val="005E1B00"/>
    <w:rsid w:val="005E1E17"/>
    <w:rsid w:val="005E3F8E"/>
    <w:rsid w:val="005E49D8"/>
    <w:rsid w:val="005E5A37"/>
    <w:rsid w:val="005E723E"/>
    <w:rsid w:val="005F4709"/>
    <w:rsid w:val="005F625C"/>
    <w:rsid w:val="005F7528"/>
    <w:rsid w:val="005F7843"/>
    <w:rsid w:val="005F7CC1"/>
    <w:rsid w:val="006019B5"/>
    <w:rsid w:val="00602297"/>
    <w:rsid w:val="006027DA"/>
    <w:rsid w:val="006050DA"/>
    <w:rsid w:val="00605E06"/>
    <w:rsid w:val="00606006"/>
    <w:rsid w:val="00607548"/>
    <w:rsid w:val="00607B9D"/>
    <w:rsid w:val="006114FC"/>
    <w:rsid w:val="00614B47"/>
    <w:rsid w:val="0061649A"/>
    <w:rsid w:val="00616807"/>
    <w:rsid w:val="00617B86"/>
    <w:rsid w:val="006212DE"/>
    <w:rsid w:val="006214AA"/>
    <w:rsid w:val="0062178E"/>
    <w:rsid w:val="00621EEF"/>
    <w:rsid w:val="00621EF0"/>
    <w:rsid w:val="0062248A"/>
    <w:rsid w:val="006229A9"/>
    <w:rsid w:val="00627DAA"/>
    <w:rsid w:val="0063067B"/>
    <w:rsid w:val="0063130F"/>
    <w:rsid w:val="00632405"/>
    <w:rsid w:val="00634485"/>
    <w:rsid w:val="00634DD4"/>
    <w:rsid w:val="00640AE0"/>
    <w:rsid w:val="0064351D"/>
    <w:rsid w:val="00643C40"/>
    <w:rsid w:val="00643CCD"/>
    <w:rsid w:val="00643FB6"/>
    <w:rsid w:val="00646353"/>
    <w:rsid w:val="00647E63"/>
    <w:rsid w:val="00651F8F"/>
    <w:rsid w:val="00653182"/>
    <w:rsid w:val="00653AC4"/>
    <w:rsid w:val="006546AE"/>
    <w:rsid w:val="0065494B"/>
    <w:rsid w:val="00656F26"/>
    <w:rsid w:val="00664699"/>
    <w:rsid w:val="00665004"/>
    <w:rsid w:val="006650AF"/>
    <w:rsid w:val="006656D8"/>
    <w:rsid w:val="00666642"/>
    <w:rsid w:val="006668EE"/>
    <w:rsid w:val="00670713"/>
    <w:rsid w:val="00672730"/>
    <w:rsid w:val="00672F37"/>
    <w:rsid w:val="00675444"/>
    <w:rsid w:val="00675D55"/>
    <w:rsid w:val="00675F46"/>
    <w:rsid w:val="0067684B"/>
    <w:rsid w:val="00677F18"/>
    <w:rsid w:val="0068112D"/>
    <w:rsid w:val="00682514"/>
    <w:rsid w:val="00682A62"/>
    <w:rsid w:val="00682BE6"/>
    <w:rsid w:val="00684829"/>
    <w:rsid w:val="006879EA"/>
    <w:rsid w:val="0069752A"/>
    <w:rsid w:val="006A13CF"/>
    <w:rsid w:val="006A24CC"/>
    <w:rsid w:val="006A5A7E"/>
    <w:rsid w:val="006A68BB"/>
    <w:rsid w:val="006A7D91"/>
    <w:rsid w:val="006B07A8"/>
    <w:rsid w:val="006B52AA"/>
    <w:rsid w:val="006B617F"/>
    <w:rsid w:val="006B6AD9"/>
    <w:rsid w:val="006B7B04"/>
    <w:rsid w:val="006B7D73"/>
    <w:rsid w:val="006B7E89"/>
    <w:rsid w:val="006B7F8B"/>
    <w:rsid w:val="006C1311"/>
    <w:rsid w:val="006C324A"/>
    <w:rsid w:val="006C3C0C"/>
    <w:rsid w:val="006C6F74"/>
    <w:rsid w:val="006D08F4"/>
    <w:rsid w:val="006D0A70"/>
    <w:rsid w:val="006D7B05"/>
    <w:rsid w:val="006E0D87"/>
    <w:rsid w:val="006E3027"/>
    <w:rsid w:val="006E42C5"/>
    <w:rsid w:val="006E6389"/>
    <w:rsid w:val="006E6A8B"/>
    <w:rsid w:val="006E7142"/>
    <w:rsid w:val="006F0577"/>
    <w:rsid w:val="006F2092"/>
    <w:rsid w:val="006F30F8"/>
    <w:rsid w:val="006F3213"/>
    <w:rsid w:val="006F3D50"/>
    <w:rsid w:val="006F59AC"/>
    <w:rsid w:val="006F5BB0"/>
    <w:rsid w:val="006F705B"/>
    <w:rsid w:val="006F7DDC"/>
    <w:rsid w:val="007029FB"/>
    <w:rsid w:val="0070335E"/>
    <w:rsid w:val="00703444"/>
    <w:rsid w:val="00703A1F"/>
    <w:rsid w:val="00706343"/>
    <w:rsid w:val="00706CC8"/>
    <w:rsid w:val="0070703E"/>
    <w:rsid w:val="0070741A"/>
    <w:rsid w:val="00707983"/>
    <w:rsid w:val="00710262"/>
    <w:rsid w:val="00711E44"/>
    <w:rsid w:val="00714AE8"/>
    <w:rsid w:val="00715896"/>
    <w:rsid w:val="00716A17"/>
    <w:rsid w:val="00716CFB"/>
    <w:rsid w:val="007174FB"/>
    <w:rsid w:val="00717A7B"/>
    <w:rsid w:val="00720150"/>
    <w:rsid w:val="007210D1"/>
    <w:rsid w:val="00722588"/>
    <w:rsid w:val="00722DE3"/>
    <w:rsid w:val="00722E4C"/>
    <w:rsid w:val="007246F0"/>
    <w:rsid w:val="007261F3"/>
    <w:rsid w:val="00726D9B"/>
    <w:rsid w:val="007306DC"/>
    <w:rsid w:val="007336E7"/>
    <w:rsid w:val="007339A1"/>
    <w:rsid w:val="00734167"/>
    <w:rsid w:val="00735773"/>
    <w:rsid w:val="00736C06"/>
    <w:rsid w:val="007373A9"/>
    <w:rsid w:val="00737D38"/>
    <w:rsid w:val="007403AD"/>
    <w:rsid w:val="007410CB"/>
    <w:rsid w:val="00741696"/>
    <w:rsid w:val="00741A92"/>
    <w:rsid w:val="007426AE"/>
    <w:rsid w:val="007441D8"/>
    <w:rsid w:val="0074498C"/>
    <w:rsid w:val="00744CED"/>
    <w:rsid w:val="00745ACE"/>
    <w:rsid w:val="00746468"/>
    <w:rsid w:val="007471DF"/>
    <w:rsid w:val="00747D53"/>
    <w:rsid w:val="0075210E"/>
    <w:rsid w:val="00753058"/>
    <w:rsid w:val="00753932"/>
    <w:rsid w:val="00754D76"/>
    <w:rsid w:val="00755F68"/>
    <w:rsid w:val="00762AEA"/>
    <w:rsid w:val="00762FD7"/>
    <w:rsid w:val="00763A7B"/>
    <w:rsid w:val="00763B89"/>
    <w:rsid w:val="00763F87"/>
    <w:rsid w:val="007653E6"/>
    <w:rsid w:val="007658D8"/>
    <w:rsid w:val="007676FE"/>
    <w:rsid w:val="00767C47"/>
    <w:rsid w:val="0077031C"/>
    <w:rsid w:val="00770958"/>
    <w:rsid w:val="00770A39"/>
    <w:rsid w:val="00771A90"/>
    <w:rsid w:val="00772F5D"/>
    <w:rsid w:val="00774020"/>
    <w:rsid w:val="00774988"/>
    <w:rsid w:val="0077503C"/>
    <w:rsid w:val="007769FE"/>
    <w:rsid w:val="00776D3B"/>
    <w:rsid w:val="00776F73"/>
    <w:rsid w:val="007777C7"/>
    <w:rsid w:val="0078234C"/>
    <w:rsid w:val="007824BA"/>
    <w:rsid w:val="00782733"/>
    <w:rsid w:val="0078425E"/>
    <w:rsid w:val="007847E8"/>
    <w:rsid w:val="00786E62"/>
    <w:rsid w:val="007879CE"/>
    <w:rsid w:val="00787B37"/>
    <w:rsid w:val="007900B2"/>
    <w:rsid w:val="00791CE5"/>
    <w:rsid w:val="0079352B"/>
    <w:rsid w:val="00793662"/>
    <w:rsid w:val="007947A9"/>
    <w:rsid w:val="007A0350"/>
    <w:rsid w:val="007A0A39"/>
    <w:rsid w:val="007A289D"/>
    <w:rsid w:val="007A3A10"/>
    <w:rsid w:val="007A3EF4"/>
    <w:rsid w:val="007A48BE"/>
    <w:rsid w:val="007A59C7"/>
    <w:rsid w:val="007A5B25"/>
    <w:rsid w:val="007A7700"/>
    <w:rsid w:val="007A7743"/>
    <w:rsid w:val="007A7FDB"/>
    <w:rsid w:val="007B017E"/>
    <w:rsid w:val="007B027E"/>
    <w:rsid w:val="007B09E3"/>
    <w:rsid w:val="007B14E6"/>
    <w:rsid w:val="007B1539"/>
    <w:rsid w:val="007B168A"/>
    <w:rsid w:val="007B1A7A"/>
    <w:rsid w:val="007B282D"/>
    <w:rsid w:val="007B2EB8"/>
    <w:rsid w:val="007B34FB"/>
    <w:rsid w:val="007B3A16"/>
    <w:rsid w:val="007B5884"/>
    <w:rsid w:val="007B5EE3"/>
    <w:rsid w:val="007B6AAF"/>
    <w:rsid w:val="007B7AE8"/>
    <w:rsid w:val="007B7F36"/>
    <w:rsid w:val="007C1115"/>
    <w:rsid w:val="007C3CF4"/>
    <w:rsid w:val="007C4A03"/>
    <w:rsid w:val="007C550C"/>
    <w:rsid w:val="007C5C03"/>
    <w:rsid w:val="007C692C"/>
    <w:rsid w:val="007C6F72"/>
    <w:rsid w:val="007C7083"/>
    <w:rsid w:val="007D0249"/>
    <w:rsid w:val="007D437E"/>
    <w:rsid w:val="007D45FB"/>
    <w:rsid w:val="007D4BA5"/>
    <w:rsid w:val="007D4E07"/>
    <w:rsid w:val="007D5397"/>
    <w:rsid w:val="007D56DD"/>
    <w:rsid w:val="007D5F4A"/>
    <w:rsid w:val="007D6E65"/>
    <w:rsid w:val="007E1FF4"/>
    <w:rsid w:val="007E2BC8"/>
    <w:rsid w:val="007E2E9A"/>
    <w:rsid w:val="007E4089"/>
    <w:rsid w:val="007E629D"/>
    <w:rsid w:val="007E64B1"/>
    <w:rsid w:val="007E79BE"/>
    <w:rsid w:val="007F4015"/>
    <w:rsid w:val="007F42AA"/>
    <w:rsid w:val="007F65AC"/>
    <w:rsid w:val="00803B0F"/>
    <w:rsid w:val="00803FE2"/>
    <w:rsid w:val="008046B9"/>
    <w:rsid w:val="00810912"/>
    <w:rsid w:val="00811078"/>
    <w:rsid w:val="008110D0"/>
    <w:rsid w:val="00815CE5"/>
    <w:rsid w:val="00816204"/>
    <w:rsid w:val="008163D4"/>
    <w:rsid w:val="00816BD1"/>
    <w:rsid w:val="00820B59"/>
    <w:rsid w:val="00821770"/>
    <w:rsid w:val="00824885"/>
    <w:rsid w:val="00824C0A"/>
    <w:rsid w:val="00824E7B"/>
    <w:rsid w:val="00826A7C"/>
    <w:rsid w:val="0083045D"/>
    <w:rsid w:val="00830651"/>
    <w:rsid w:val="008324F6"/>
    <w:rsid w:val="008336E9"/>
    <w:rsid w:val="00836D3E"/>
    <w:rsid w:val="008433D4"/>
    <w:rsid w:val="00845BDD"/>
    <w:rsid w:val="0084607D"/>
    <w:rsid w:val="008469C6"/>
    <w:rsid w:val="008478A9"/>
    <w:rsid w:val="008478C1"/>
    <w:rsid w:val="008506CB"/>
    <w:rsid w:val="00853977"/>
    <w:rsid w:val="00854E15"/>
    <w:rsid w:val="0085626D"/>
    <w:rsid w:val="008568D9"/>
    <w:rsid w:val="008579D9"/>
    <w:rsid w:val="00857A7B"/>
    <w:rsid w:val="00857CE0"/>
    <w:rsid w:val="008608C0"/>
    <w:rsid w:val="00861D7D"/>
    <w:rsid w:val="008631C7"/>
    <w:rsid w:val="00865AEE"/>
    <w:rsid w:val="0086610A"/>
    <w:rsid w:val="008663D1"/>
    <w:rsid w:val="00866EE9"/>
    <w:rsid w:val="008671ED"/>
    <w:rsid w:val="00867D1F"/>
    <w:rsid w:val="00870EAF"/>
    <w:rsid w:val="00870EDF"/>
    <w:rsid w:val="008718F3"/>
    <w:rsid w:val="00872BAD"/>
    <w:rsid w:val="0087350A"/>
    <w:rsid w:val="0087719B"/>
    <w:rsid w:val="00877682"/>
    <w:rsid w:val="00881311"/>
    <w:rsid w:val="00881D2E"/>
    <w:rsid w:val="00883753"/>
    <w:rsid w:val="008846E7"/>
    <w:rsid w:val="00886107"/>
    <w:rsid w:val="00886F62"/>
    <w:rsid w:val="00890F12"/>
    <w:rsid w:val="00892341"/>
    <w:rsid w:val="00892AFC"/>
    <w:rsid w:val="008958D6"/>
    <w:rsid w:val="00895D85"/>
    <w:rsid w:val="00896292"/>
    <w:rsid w:val="00897EFB"/>
    <w:rsid w:val="008A07E0"/>
    <w:rsid w:val="008A111F"/>
    <w:rsid w:val="008A191D"/>
    <w:rsid w:val="008A19AF"/>
    <w:rsid w:val="008A205C"/>
    <w:rsid w:val="008A2334"/>
    <w:rsid w:val="008A24CB"/>
    <w:rsid w:val="008A406C"/>
    <w:rsid w:val="008A4504"/>
    <w:rsid w:val="008A4658"/>
    <w:rsid w:val="008A7D19"/>
    <w:rsid w:val="008B0246"/>
    <w:rsid w:val="008B06F4"/>
    <w:rsid w:val="008B0C8C"/>
    <w:rsid w:val="008B1B90"/>
    <w:rsid w:val="008B1CDA"/>
    <w:rsid w:val="008B1D1E"/>
    <w:rsid w:val="008B2364"/>
    <w:rsid w:val="008B23CF"/>
    <w:rsid w:val="008B4DF2"/>
    <w:rsid w:val="008B5C30"/>
    <w:rsid w:val="008B6FD0"/>
    <w:rsid w:val="008C07A9"/>
    <w:rsid w:val="008C2700"/>
    <w:rsid w:val="008C4DB0"/>
    <w:rsid w:val="008D0DCA"/>
    <w:rsid w:val="008D1525"/>
    <w:rsid w:val="008D1526"/>
    <w:rsid w:val="008D27A8"/>
    <w:rsid w:val="008D3C96"/>
    <w:rsid w:val="008D44A6"/>
    <w:rsid w:val="008D4E1F"/>
    <w:rsid w:val="008D5702"/>
    <w:rsid w:val="008D601C"/>
    <w:rsid w:val="008E32B1"/>
    <w:rsid w:val="008E44B6"/>
    <w:rsid w:val="008E462A"/>
    <w:rsid w:val="008E5005"/>
    <w:rsid w:val="008E523B"/>
    <w:rsid w:val="008E6894"/>
    <w:rsid w:val="008F0DFF"/>
    <w:rsid w:val="008F2CCB"/>
    <w:rsid w:val="008F3235"/>
    <w:rsid w:val="008F7269"/>
    <w:rsid w:val="008F7AC9"/>
    <w:rsid w:val="00901C10"/>
    <w:rsid w:val="009033A8"/>
    <w:rsid w:val="0090490D"/>
    <w:rsid w:val="00905E52"/>
    <w:rsid w:val="009072A8"/>
    <w:rsid w:val="00907650"/>
    <w:rsid w:val="00907AED"/>
    <w:rsid w:val="009103AD"/>
    <w:rsid w:val="0091053C"/>
    <w:rsid w:val="009111BD"/>
    <w:rsid w:val="00913764"/>
    <w:rsid w:val="009138A9"/>
    <w:rsid w:val="00914F91"/>
    <w:rsid w:val="00915BEB"/>
    <w:rsid w:val="00916849"/>
    <w:rsid w:val="00920893"/>
    <w:rsid w:val="00920F9D"/>
    <w:rsid w:val="00921378"/>
    <w:rsid w:val="00921B3F"/>
    <w:rsid w:val="00921D03"/>
    <w:rsid w:val="00922CD4"/>
    <w:rsid w:val="00924578"/>
    <w:rsid w:val="00924F78"/>
    <w:rsid w:val="009250C6"/>
    <w:rsid w:val="009251FE"/>
    <w:rsid w:val="009252EB"/>
    <w:rsid w:val="00926B85"/>
    <w:rsid w:val="0092790B"/>
    <w:rsid w:val="009301DF"/>
    <w:rsid w:val="009311BD"/>
    <w:rsid w:val="009324AF"/>
    <w:rsid w:val="00932BBD"/>
    <w:rsid w:val="00933817"/>
    <w:rsid w:val="00934DF1"/>
    <w:rsid w:val="0093540B"/>
    <w:rsid w:val="009355D3"/>
    <w:rsid w:val="00940C2F"/>
    <w:rsid w:val="00942F93"/>
    <w:rsid w:val="009436C4"/>
    <w:rsid w:val="00943B51"/>
    <w:rsid w:val="00944B64"/>
    <w:rsid w:val="00944EE8"/>
    <w:rsid w:val="00950909"/>
    <w:rsid w:val="00951028"/>
    <w:rsid w:val="009513C8"/>
    <w:rsid w:val="00952D27"/>
    <w:rsid w:val="00952D91"/>
    <w:rsid w:val="009549F5"/>
    <w:rsid w:val="00954E86"/>
    <w:rsid w:val="009571B0"/>
    <w:rsid w:val="00961185"/>
    <w:rsid w:val="00961D80"/>
    <w:rsid w:val="009626EB"/>
    <w:rsid w:val="00963A3E"/>
    <w:rsid w:val="0096507D"/>
    <w:rsid w:val="009653CE"/>
    <w:rsid w:val="00965F90"/>
    <w:rsid w:val="009678AC"/>
    <w:rsid w:val="009720D7"/>
    <w:rsid w:val="00974557"/>
    <w:rsid w:val="00975EB9"/>
    <w:rsid w:val="009760EC"/>
    <w:rsid w:val="009769F9"/>
    <w:rsid w:val="009810E4"/>
    <w:rsid w:val="00983762"/>
    <w:rsid w:val="00984C74"/>
    <w:rsid w:val="0098579C"/>
    <w:rsid w:val="00985E95"/>
    <w:rsid w:val="00987103"/>
    <w:rsid w:val="00991753"/>
    <w:rsid w:val="00991D13"/>
    <w:rsid w:val="0099398B"/>
    <w:rsid w:val="00996280"/>
    <w:rsid w:val="00996DD8"/>
    <w:rsid w:val="00997CF0"/>
    <w:rsid w:val="009A02C4"/>
    <w:rsid w:val="009A0491"/>
    <w:rsid w:val="009A12CE"/>
    <w:rsid w:val="009A1DD4"/>
    <w:rsid w:val="009A3FD6"/>
    <w:rsid w:val="009A57EB"/>
    <w:rsid w:val="009A7FA5"/>
    <w:rsid w:val="009B1E76"/>
    <w:rsid w:val="009B34F6"/>
    <w:rsid w:val="009B45AD"/>
    <w:rsid w:val="009C0885"/>
    <w:rsid w:val="009C0912"/>
    <w:rsid w:val="009C0CA8"/>
    <w:rsid w:val="009C3B6D"/>
    <w:rsid w:val="009C4331"/>
    <w:rsid w:val="009C501D"/>
    <w:rsid w:val="009C62A2"/>
    <w:rsid w:val="009C6B94"/>
    <w:rsid w:val="009C731B"/>
    <w:rsid w:val="009D00F3"/>
    <w:rsid w:val="009D219F"/>
    <w:rsid w:val="009D27E8"/>
    <w:rsid w:val="009D5F0D"/>
    <w:rsid w:val="009D64E4"/>
    <w:rsid w:val="009D6BF5"/>
    <w:rsid w:val="009D6C31"/>
    <w:rsid w:val="009D7ED2"/>
    <w:rsid w:val="009E1199"/>
    <w:rsid w:val="009E2644"/>
    <w:rsid w:val="009E3983"/>
    <w:rsid w:val="009E4452"/>
    <w:rsid w:val="009E643E"/>
    <w:rsid w:val="009E6765"/>
    <w:rsid w:val="009E6F25"/>
    <w:rsid w:val="009E7DBD"/>
    <w:rsid w:val="009F0022"/>
    <w:rsid w:val="009F01AC"/>
    <w:rsid w:val="009F0375"/>
    <w:rsid w:val="009F2924"/>
    <w:rsid w:val="009F5815"/>
    <w:rsid w:val="009F5D0C"/>
    <w:rsid w:val="009F6CC3"/>
    <w:rsid w:val="009F7604"/>
    <w:rsid w:val="009F7E23"/>
    <w:rsid w:val="00A02595"/>
    <w:rsid w:val="00A02B17"/>
    <w:rsid w:val="00A03E24"/>
    <w:rsid w:val="00A0545E"/>
    <w:rsid w:val="00A07874"/>
    <w:rsid w:val="00A1354C"/>
    <w:rsid w:val="00A16314"/>
    <w:rsid w:val="00A17DB0"/>
    <w:rsid w:val="00A21B26"/>
    <w:rsid w:val="00A2541D"/>
    <w:rsid w:val="00A26A1A"/>
    <w:rsid w:val="00A26AEE"/>
    <w:rsid w:val="00A3139C"/>
    <w:rsid w:val="00A3255A"/>
    <w:rsid w:val="00A3331B"/>
    <w:rsid w:val="00A33506"/>
    <w:rsid w:val="00A34A89"/>
    <w:rsid w:val="00A350B3"/>
    <w:rsid w:val="00A367B6"/>
    <w:rsid w:val="00A456D0"/>
    <w:rsid w:val="00A4619A"/>
    <w:rsid w:val="00A470D3"/>
    <w:rsid w:val="00A4781B"/>
    <w:rsid w:val="00A47838"/>
    <w:rsid w:val="00A50AF3"/>
    <w:rsid w:val="00A517B6"/>
    <w:rsid w:val="00A534B9"/>
    <w:rsid w:val="00A5417F"/>
    <w:rsid w:val="00A556D8"/>
    <w:rsid w:val="00A558F2"/>
    <w:rsid w:val="00A5608D"/>
    <w:rsid w:val="00A5622C"/>
    <w:rsid w:val="00A56908"/>
    <w:rsid w:val="00A62E07"/>
    <w:rsid w:val="00A62FE2"/>
    <w:rsid w:val="00A7052C"/>
    <w:rsid w:val="00A70A42"/>
    <w:rsid w:val="00A71428"/>
    <w:rsid w:val="00A73B31"/>
    <w:rsid w:val="00A74E1E"/>
    <w:rsid w:val="00A761E6"/>
    <w:rsid w:val="00A7632A"/>
    <w:rsid w:val="00A7662D"/>
    <w:rsid w:val="00A77004"/>
    <w:rsid w:val="00A800A4"/>
    <w:rsid w:val="00A81140"/>
    <w:rsid w:val="00A81CF7"/>
    <w:rsid w:val="00A8328A"/>
    <w:rsid w:val="00A83B72"/>
    <w:rsid w:val="00A857DF"/>
    <w:rsid w:val="00A85E67"/>
    <w:rsid w:val="00A8676A"/>
    <w:rsid w:val="00A86B2A"/>
    <w:rsid w:val="00A878DD"/>
    <w:rsid w:val="00A90942"/>
    <w:rsid w:val="00A920B5"/>
    <w:rsid w:val="00A932F7"/>
    <w:rsid w:val="00A93563"/>
    <w:rsid w:val="00A9492B"/>
    <w:rsid w:val="00A95882"/>
    <w:rsid w:val="00A96EF4"/>
    <w:rsid w:val="00A976D4"/>
    <w:rsid w:val="00AA1CC5"/>
    <w:rsid w:val="00AA1E81"/>
    <w:rsid w:val="00AA2766"/>
    <w:rsid w:val="00AA326A"/>
    <w:rsid w:val="00AA3D9F"/>
    <w:rsid w:val="00AA4B36"/>
    <w:rsid w:val="00AA697E"/>
    <w:rsid w:val="00AB140D"/>
    <w:rsid w:val="00AB17EB"/>
    <w:rsid w:val="00AB1BC6"/>
    <w:rsid w:val="00AB229E"/>
    <w:rsid w:val="00AB2951"/>
    <w:rsid w:val="00AB3FCA"/>
    <w:rsid w:val="00AB5049"/>
    <w:rsid w:val="00AB607E"/>
    <w:rsid w:val="00AC03F9"/>
    <w:rsid w:val="00AC1CAD"/>
    <w:rsid w:val="00AC2D20"/>
    <w:rsid w:val="00AC335E"/>
    <w:rsid w:val="00AC4697"/>
    <w:rsid w:val="00AC4A54"/>
    <w:rsid w:val="00AC7BC6"/>
    <w:rsid w:val="00AD129B"/>
    <w:rsid w:val="00AD16B6"/>
    <w:rsid w:val="00AD22C3"/>
    <w:rsid w:val="00AD7325"/>
    <w:rsid w:val="00AE03C2"/>
    <w:rsid w:val="00AE0EE5"/>
    <w:rsid w:val="00AE26E0"/>
    <w:rsid w:val="00AE3A3A"/>
    <w:rsid w:val="00AE41F3"/>
    <w:rsid w:val="00AE4D95"/>
    <w:rsid w:val="00AF14E4"/>
    <w:rsid w:val="00AF52B4"/>
    <w:rsid w:val="00AF6BBA"/>
    <w:rsid w:val="00AF6E07"/>
    <w:rsid w:val="00AF7EB8"/>
    <w:rsid w:val="00B0030A"/>
    <w:rsid w:val="00B003B7"/>
    <w:rsid w:val="00B01DDC"/>
    <w:rsid w:val="00B01E0E"/>
    <w:rsid w:val="00B02EC8"/>
    <w:rsid w:val="00B0488D"/>
    <w:rsid w:val="00B065BC"/>
    <w:rsid w:val="00B066D6"/>
    <w:rsid w:val="00B07498"/>
    <w:rsid w:val="00B074D3"/>
    <w:rsid w:val="00B07FCA"/>
    <w:rsid w:val="00B1434A"/>
    <w:rsid w:val="00B15B25"/>
    <w:rsid w:val="00B20D84"/>
    <w:rsid w:val="00B214A6"/>
    <w:rsid w:val="00B23080"/>
    <w:rsid w:val="00B24081"/>
    <w:rsid w:val="00B242A7"/>
    <w:rsid w:val="00B242D6"/>
    <w:rsid w:val="00B25195"/>
    <w:rsid w:val="00B25677"/>
    <w:rsid w:val="00B25839"/>
    <w:rsid w:val="00B262D3"/>
    <w:rsid w:val="00B2753F"/>
    <w:rsid w:val="00B31846"/>
    <w:rsid w:val="00B32071"/>
    <w:rsid w:val="00B32323"/>
    <w:rsid w:val="00B34139"/>
    <w:rsid w:val="00B365A7"/>
    <w:rsid w:val="00B369E1"/>
    <w:rsid w:val="00B40655"/>
    <w:rsid w:val="00B4072B"/>
    <w:rsid w:val="00B41A48"/>
    <w:rsid w:val="00B42612"/>
    <w:rsid w:val="00B43761"/>
    <w:rsid w:val="00B45368"/>
    <w:rsid w:val="00B45BD6"/>
    <w:rsid w:val="00B5061B"/>
    <w:rsid w:val="00B50629"/>
    <w:rsid w:val="00B50BD5"/>
    <w:rsid w:val="00B52D5C"/>
    <w:rsid w:val="00B546F1"/>
    <w:rsid w:val="00B54DC8"/>
    <w:rsid w:val="00B552F3"/>
    <w:rsid w:val="00B5606C"/>
    <w:rsid w:val="00B5617D"/>
    <w:rsid w:val="00B6366B"/>
    <w:rsid w:val="00B641DF"/>
    <w:rsid w:val="00B65813"/>
    <w:rsid w:val="00B65BF6"/>
    <w:rsid w:val="00B662D7"/>
    <w:rsid w:val="00B677EE"/>
    <w:rsid w:val="00B67A13"/>
    <w:rsid w:val="00B67FB5"/>
    <w:rsid w:val="00B701A2"/>
    <w:rsid w:val="00B71965"/>
    <w:rsid w:val="00B719CF"/>
    <w:rsid w:val="00B75D65"/>
    <w:rsid w:val="00B7706D"/>
    <w:rsid w:val="00B77967"/>
    <w:rsid w:val="00B77FE1"/>
    <w:rsid w:val="00B80068"/>
    <w:rsid w:val="00B80EE1"/>
    <w:rsid w:val="00B81F75"/>
    <w:rsid w:val="00B8240C"/>
    <w:rsid w:val="00B829FB"/>
    <w:rsid w:val="00B83402"/>
    <w:rsid w:val="00B83812"/>
    <w:rsid w:val="00B85158"/>
    <w:rsid w:val="00B85379"/>
    <w:rsid w:val="00B853FF"/>
    <w:rsid w:val="00B85B21"/>
    <w:rsid w:val="00B85C7C"/>
    <w:rsid w:val="00B868EC"/>
    <w:rsid w:val="00B90759"/>
    <w:rsid w:val="00B90919"/>
    <w:rsid w:val="00B90EC1"/>
    <w:rsid w:val="00B94EF6"/>
    <w:rsid w:val="00B9503C"/>
    <w:rsid w:val="00B96543"/>
    <w:rsid w:val="00B96C5A"/>
    <w:rsid w:val="00B97EB4"/>
    <w:rsid w:val="00BA165F"/>
    <w:rsid w:val="00BA18EA"/>
    <w:rsid w:val="00BA2771"/>
    <w:rsid w:val="00BA2F9F"/>
    <w:rsid w:val="00BA5A6B"/>
    <w:rsid w:val="00BA7F6E"/>
    <w:rsid w:val="00BB18A3"/>
    <w:rsid w:val="00BB3E63"/>
    <w:rsid w:val="00BB51FB"/>
    <w:rsid w:val="00BB77E6"/>
    <w:rsid w:val="00BC0FE4"/>
    <w:rsid w:val="00BC11BB"/>
    <w:rsid w:val="00BC19F4"/>
    <w:rsid w:val="00BC1C0F"/>
    <w:rsid w:val="00BC2885"/>
    <w:rsid w:val="00BC4597"/>
    <w:rsid w:val="00BC4D41"/>
    <w:rsid w:val="00BC59DC"/>
    <w:rsid w:val="00BC6440"/>
    <w:rsid w:val="00BC6A55"/>
    <w:rsid w:val="00BD56BC"/>
    <w:rsid w:val="00BD58DA"/>
    <w:rsid w:val="00BD6BAE"/>
    <w:rsid w:val="00BD7483"/>
    <w:rsid w:val="00BD767C"/>
    <w:rsid w:val="00BE2364"/>
    <w:rsid w:val="00BE3D40"/>
    <w:rsid w:val="00BE5A67"/>
    <w:rsid w:val="00BE6418"/>
    <w:rsid w:val="00BE6815"/>
    <w:rsid w:val="00BE68D6"/>
    <w:rsid w:val="00BE7063"/>
    <w:rsid w:val="00BF19A1"/>
    <w:rsid w:val="00BF4523"/>
    <w:rsid w:val="00BF4D96"/>
    <w:rsid w:val="00BF4F2D"/>
    <w:rsid w:val="00BF6759"/>
    <w:rsid w:val="00C024E4"/>
    <w:rsid w:val="00C04169"/>
    <w:rsid w:val="00C047F4"/>
    <w:rsid w:val="00C0481A"/>
    <w:rsid w:val="00C06FC6"/>
    <w:rsid w:val="00C12CB1"/>
    <w:rsid w:val="00C141AA"/>
    <w:rsid w:val="00C15CB6"/>
    <w:rsid w:val="00C15F11"/>
    <w:rsid w:val="00C1742A"/>
    <w:rsid w:val="00C20365"/>
    <w:rsid w:val="00C21EAE"/>
    <w:rsid w:val="00C2287F"/>
    <w:rsid w:val="00C25359"/>
    <w:rsid w:val="00C25EED"/>
    <w:rsid w:val="00C26025"/>
    <w:rsid w:val="00C268CC"/>
    <w:rsid w:val="00C26B9C"/>
    <w:rsid w:val="00C27D01"/>
    <w:rsid w:val="00C30087"/>
    <w:rsid w:val="00C355CD"/>
    <w:rsid w:val="00C360C6"/>
    <w:rsid w:val="00C36658"/>
    <w:rsid w:val="00C36B0F"/>
    <w:rsid w:val="00C37911"/>
    <w:rsid w:val="00C37E07"/>
    <w:rsid w:val="00C40566"/>
    <w:rsid w:val="00C40DE5"/>
    <w:rsid w:val="00C446BE"/>
    <w:rsid w:val="00C45FBC"/>
    <w:rsid w:val="00C46267"/>
    <w:rsid w:val="00C4690D"/>
    <w:rsid w:val="00C5026E"/>
    <w:rsid w:val="00C50D09"/>
    <w:rsid w:val="00C53223"/>
    <w:rsid w:val="00C5670C"/>
    <w:rsid w:val="00C56BCB"/>
    <w:rsid w:val="00C571F1"/>
    <w:rsid w:val="00C5742D"/>
    <w:rsid w:val="00C60DD2"/>
    <w:rsid w:val="00C65D3C"/>
    <w:rsid w:val="00C65F98"/>
    <w:rsid w:val="00C669FC"/>
    <w:rsid w:val="00C66A96"/>
    <w:rsid w:val="00C66B65"/>
    <w:rsid w:val="00C6749F"/>
    <w:rsid w:val="00C710C2"/>
    <w:rsid w:val="00C713E4"/>
    <w:rsid w:val="00C7294D"/>
    <w:rsid w:val="00C72F27"/>
    <w:rsid w:val="00C73725"/>
    <w:rsid w:val="00C73F2F"/>
    <w:rsid w:val="00C75017"/>
    <w:rsid w:val="00C754B5"/>
    <w:rsid w:val="00C75D1B"/>
    <w:rsid w:val="00C8052A"/>
    <w:rsid w:val="00C80DD6"/>
    <w:rsid w:val="00C80F8C"/>
    <w:rsid w:val="00C82D7E"/>
    <w:rsid w:val="00C837DF"/>
    <w:rsid w:val="00C84B38"/>
    <w:rsid w:val="00C84DAE"/>
    <w:rsid w:val="00C85C73"/>
    <w:rsid w:val="00C85FD2"/>
    <w:rsid w:val="00C86E7B"/>
    <w:rsid w:val="00C90A04"/>
    <w:rsid w:val="00C90B8E"/>
    <w:rsid w:val="00C917B4"/>
    <w:rsid w:val="00C91CCF"/>
    <w:rsid w:val="00C93FFA"/>
    <w:rsid w:val="00C942A1"/>
    <w:rsid w:val="00C94819"/>
    <w:rsid w:val="00C967AB"/>
    <w:rsid w:val="00C9748B"/>
    <w:rsid w:val="00C979AF"/>
    <w:rsid w:val="00CA21A0"/>
    <w:rsid w:val="00CA31A8"/>
    <w:rsid w:val="00CA39D3"/>
    <w:rsid w:val="00CA4ACD"/>
    <w:rsid w:val="00CA4D80"/>
    <w:rsid w:val="00CA4F05"/>
    <w:rsid w:val="00CA5356"/>
    <w:rsid w:val="00CA5C12"/>
    <w:rsid w:val="00CA5C8E"/>
    <w:rsid w:val="00CA7CFF"/>
    <w:rsid w:val="00CA7F0B"/>
    <w:rsid w:val="00CA7F20"/>
    <w:rsid w:val="00CB0031"/>
    <w:rsid w:val="00CB06FE"/>
    <w:rsid w:val="00CB2467"/>
    <w:rsid w:val="00CB54AF"/>
    <w:rsid w:val="00CC003A"/>
    <w:rsid w:val="00CC07F4"/>
    <w:rsid w:val="00CC0D72"/>
    <w:rsid w:val="00CC2A61"/>
    <w:rsid w:val="00CC5A16"/>
    <w:rsid w:val="00CC5A44"/>
    <w:rsid w:val="00CC730D"/>
    <w:rsid w:val="00CC7DD5"/>
    <w:rsid w:val="00CD04B7"/>
    <w:rsid w:val="00CD04F7"/>
    <w:rsid w:val="00CD0EF8"/>
    <w:rsid w:val="00CD123D"/>
    <w:rsid w:val="00CD180D"/>
    <w:rsid w:val="00CD20FF"/>
    <w:rsid w:val="00CD392D"/>
    <w:rsid w:val="00CD3B6A"/>
    <w:rsid w:val="00CD4E75"/>
    <w:rsid w:val="00CD515B"/>
    <w:rsid w:val="00CD68E5"/>
    <w:rsid w:val="00CD6CF9"/>
    <w:rsid w:val="00CE0C7C"/>
    <w:rsid w:val="00CE182E"/>
    <w:rsid w:val="00CE2823"/>
    <w:rsid w:val="00CE357B"/>
    <w:rsid w:val="00CE58DE"/>
    <w:rsid w:val="00CE5E33"/>
    <w:rsid w:val="00CE7ED9"/>
    <w:rsid w:val="00CE7F34"/>
    <w:rsid w:val="00CF1839"/>
    <w:rsid w:val="00CF30E7"/>
    <w:rsid w:val="00CF35F6"/>
    <w:rsid w:val="00CF38C5"/>
    <w:rsid w:val="00CF3F05"/>
    <w:rsid w:val="00CF47EB"/>
    <w:rsid w:val="00CF5C70"/>
    <w:rsid w:val="00CF70A8"/>
    <w:rsid w:val="00CF7FF9"/>
    <w:rsid w:val="00D05AD2"/>
    <w:rsid w:val="00D06012"/>
    <w:rsid w:val="00D0682A"/>
    <w:rsid w:val="00D10056"/>
    <w:rsid w:val="00D104F3"/>
    <w:rsid w:val="00D12181"/>
    <w:rsid w:val="00D12FF2"/>
    <w:rsid w:val="00D134E8"/>
    <w:rsid w:val="00D14480"/>
    <w:rsid w:val="00D1556D"/>
    <w:rsid w:val="00D20056"/>
    <w:rsid w:val="00D2036C"/>
    <w:rsid w:val="00D236AC"/>
    <w:rsid w:val="00D243C2"/>
    <w:rsid w:val="00D2534A"/>
    <w:rsid w:val="00D27C96"/>
    <w:rsid w:val="00D30944"/>
    <w:rsid w:val="00D30C55"/>
    <w:rsid w:val="00D31544"/>
    <w:rsid w:val="00D3351B"/>
    <w:rsid w:val="00D355A5"/>
    <w:rsid w:val="00D35DCB"/>
    <w:rsid w:val="00D3673A"/>
    <w:rsid w:val="00D3792E"/>
    <w:rsid w:val="00D40F3E"/>
    <w:rsid w:val="00D41B47"/>
    <w:rsid w:val="00D43180"/>
    <w:rsid w:val="00D433F1"/>
    <w:rsid w:val="00D461DA"/>
    <w:rsid w:val="00D519BE"/>
    <w:rsid w:val="00D53BBF"/>
    <w:rsid w:val="00D53C6D"/>
    <w:rsid w:val="00D53FA6"/>
    <w:rsid w:val="00D55350"/>
    <w:rsid w:val="00D60635"/>
    <w:rsid w:val="00D616A8"/>
    <w:rsid w:val="00D6191F"/>
    <w:rsid w:val="00D62135"/>
    <w:rsid w:val="00D62A9B"/>
    <w:rsid w:val="00D62B5B"/>
    <w:rsid w:val="00D63FB4"/>
    <w:rsid w:val="00D650A8"/>
    <w:rsid w:val="00D6546D"/>
    <w:rsid w:val="00D65BDB"/>
    <w:rsid w:val="00D670F0"/>
    <w:rsid w:val="00D7321B"/>
    <w:rsid w:val="00D73B09"/>
    <w:rsid w:val="00D74B8A"/>
    <w:rsid w:val="00D74E55"/>
    <w:rsid w:val="00D81B40"/>
    <w:rsid w:val="00D82F93"/>
    <w:rsid w:val="00D83EFB"/>
    <w:rsid w:val="00D843FE"/>
    <w:rsid w:val="00D8456D"/>
    <w:rsid w:val="00D8474B"/>
    <w:rsid w:val="00D87238"/>
    <w:rsid w:val="00D8755E"/>
    <w:rsid w:val="00D92515"/>
    <w:rsid w:val="00D92D6B"/>
    <w:rsid w:val="00D96291"/>
    <w:rsid w:val="00D97C05"/>
    <w:rsid w:val="00DA329A"/>
    <w:rsid w:val="00DA3E98"/>
    <w:rsid w:val="00DA402E"/>
    <w:rsid w:val="00DA4F46"/>
    <w:rsid w:val="00DA5B03"/>
    <w:rsid w:val="00DA728E"/>
    <w:rsid w:val="00DB0D60"/>
    <w:rsid w:val="00DB2AF8"/>
    <w:rsid w:val="00DB3F8E"/>
    <w:rsid w:val="00DB47B2"/>
    <w:rsid w:val="00DB4C8C"/>
    <w:rsid w:val="00DB547F"/>
    <w:rsid w:val="00DB7EB4"/>
    <w:rsid w:val="00DC0EA0"/>
    <w:rsid w:val="00DC104B"/>
    <w:rsid w:val="00DC1692"/>
    <w:rsid w:val="00DC21CF"/>
    <w:rsid w:val="00DC4528"/>
    <w:rsid w:val="00DC4820"/>
    <w:rsid w:val="00DC7F3D"/>
    <w:rsid w:val="00DD2BD6"/>
    <w:rsid w:val="00DD3824"/>
    <w:rsid w:val="00DD3870"/>
    <w:rsid w:val="00DD3AF0"/>
    <w:rsid w:val="00DD4970"/>
    <w:rsid w:val="00DE0A5C"/>
    <w:rsid w:val="00DE0CA0"/>
    <w:rsid w:val="00DE11A4"/>
    <w:rsid w:val="00DE1BB4"/>
    <w:rsid w:val="00DE2FE4"/>
    <w:rsid w:val="00DE3D01"/>
    <w:rsid w:val="00DE581A"/>
    <w:rsid w:val="00DE61FE"/>
    <w:rsid w:val="00DE7003"/>
    <w:rsid w:val="00DF0121"/>
    <w:rsid w:val="00DF05C4"/>
    <w:rsid w:val="00DF1C01"/>
    <w:rsid w:val="00DF23B5"/>
    <w:rsid w:val="00DF3462"/>
    <w:rsid w:val="00DF38AB"/>
    <w:rsid w:val="00DF592F"/>
    <w:rsid w:val="00E00CB0"/>
    <w:rsid w:val="00E01F1B"/>
    <w:rsid w:val="00E02707"/>
    <w:rsid w:val="00E02DD5"/>
    <w:rsid w:val="00E02F78"/>
    <w:rsid w:val="00E04E3B"/>
    <w:rsid w:val="00E05427"/>
    <w:rsid w:val="00E101E4"/>
    <w:rsid w:val="00E142DE"/>
    <w:rsid w:val="00E17A54"/>
    <w:rsid w:val="00E17DE6"/>
    <w:rsid w:val="00E2099F"/>
    <w:rsid w:val="00E20D2E"/>
    <w:rsid w:val="00E214E4"/>
    <w:rsid w:val="00E21647"/>
    <w:rsid w:val="00E23014"/>
    <w:rsid w:val="00E2346D"/>
    <w:rsid w:val="00E23697"/>
    <w:rsid w:val="00E239A5"/>
    <w:rsid w:val="00E24BFE"/>
    <w:rsid w:val="00E258AE"/>
    <w:rsid w:val="00E264C1"/>
    <w:rsid w:val="00E26DF8"/>
    <w:rsid w:val="00E30514"/>
    <w:rsid w:val="00E36EA6"/>
    <w:rsid w:val="00E37A3C"/>
    <w:rsid w:val="00E4111C"/>
    <w:rsid w:val="00E417E5"/>
    <w:rsid w:val="00E41A2B"/>
    <w:rsid w:val="00E42E49"/>
    <w:rsid w:val="00E4411B"/>
    <w:rsid w:val="00E52F45"/>
    <w:rsid w:val="00E53E5D"/>
    <w:rsid w:val="00E54B16"/>
    <w:rsid w:val="00E561ED"/>
    <w:rsid w:val="00E567F7"/>
    <w:rsid w:val="00E57DC7"/>
    <w:rsid w:val="00E60461"/>
    <w:rsid w:val="00E60A97"/>
    <w:rsid w:val="00E61F2A"/>
    <w:rsid w:val="00E62B27"/>
    <w:rsid w:val="00E66712"/>
    <w:rsid w:val="00E66754"/>
    <w:rsid w:val="00E67569"/>
    <w:rsid w:val="00E724EE"/>
    <w:rsid w:val="00E72B59"/>
    <w:rsid w:val="00E72C54"/>
    <w:rsid w:val="00E75ED0"/>
    <w:rsid w:val="00E77A16"/>
    <w:rsid w:val="00E77DAB"/>
    <w:rsid w:val="00E8045E"/>
    <w:rsid w:val="00E8106F"/>
    <w:rsid w:val="00E812DF"/>
    <w:rsid w:val="00E83145"/>
    <w:rsid w:val="00E83ADC"/>
    <w:rsid w:val="00E84D4D"/>
    <w:rsid w:val="00E86E4F"/>
    <w:rsid w:val="00E877F8"/>
    <w:rsid w:val="00E91115"/>
    <w:rsid w:val="00E91672"/>
    <w:rsid w:val="00E9232F"/>
    <w:rsid w:val="00E926DD"/>
    <w:rsid w:val="00E92995"/>
    <w:rsid w:val="00E935CC"/>
    <w:rsid w:val="00E951A5"/>
    <w:rsid w:val="00E95C76"/>
    <w:rsid w:val="00E96120"/>
    <w:rsid w:val="00E96B80"/>
    <w:rsid w:val="00E96EC5"/>
    <w:rsid w:val="00E97BC2"/>
    <w:rsid w:val="00EA37C1"/>
    <w:rsid w:val="00EA3A6D"/>
    <w:rsid w:val="00EA4784"/>
    <w:rsid w:val="00EA5C33"/>
    <w:rsid w:val="00EA6A6D"/>
    <w:rsid w:val="00EA7063"/>
    <w:rsid w:val="00EA771A"/>
    <w:rsid w:val="00EA7C85"/>
    <w:rsid w:val="00EB3FFF"/>
    <w:rsid w:val="00EB4C66"/>
    <w:rsid w:val="00EB502C"/>
    <w:rsid w:val="00EB5451"/>
    <w:rsid w:val="00EB588A"/>
    <w:rsid w:val="00EB6102"/>
    <w:rsid w:val="00EB617F"/>
    <w:rsid w:val="00EC24F4"/>
    <w:rsid w:val="00EC27AB"/>
    <w:rsid w:val="00EC3A5E"/>
    <w:rsid w:val="00EC3E73"/>
    <w:rsid w:val="00EC71CE"/>
    <w:rsid w:val="00ED2F60"/>
    <w:rsid w:val="00ED4FBA"/>
    <w:rsid w:val="00ED5C1D"/>
    <w:rsid w:val="00ED663C"/>
    <w:rsid w:val="00ED72EB"/>
    <w:rsid w:val="00ED7585"/>
    <w:rsid w:val="00EE04D9"/>
    <w:rsid w:val="00EE28A1"/>
    <w:rsid w:val="00EE4107"/>
    <w:rsid w:val="00EE4A8B"/>
    <w:rsid w:val="00EE5C32"/>
    <w:rsid w:val="00EF02B5"/>
    <w:rsid w:val="00EF38F3"/>
    <w:rsid w:val="00EF41CC"/>
    <w:rsid w:val="00EF4C27"/>
    <w:rsid w:val="00EF7A33"/>
    <w:rsid w:val="00F01A34"/>
    <w:rsid w:val="00F022C4"/>
    <w:rsid w:val="00F0452B"/>
    <w:rsid w:val="00F0644C"/>
    <w:rsid w:val="00F067AA"/>
    <w:rsid w:val="00F070A0"/>
    <w:rsid w:val="00F079CE"/>
    <w:rsid w:val="00F12350"/>
    <w:rsid w:val="00F12FFA"/>
    <w:rsid w:val="00F159ED"/>
    <w:rsid w:val="00F16E7C"/>
    <w:rsid w:val="00F20507"/>
    <w:rsid w:val="00F227C5"/>
    <w:rsid w:val="00F260F7"/>
    <w:rsid w:val="00F261FD"/>
    <w:rsid w:val="00F3092B"/>
    <w:rsid w:val="00F30BE1"/>
    <w:rsid w:val="00F32369"/>
    <w:rsid w:val="00F36637"/>
    <w:rsid w:val="00F370DD"/>
    <w:rsid w:val="00F40494"/>
    <w:rsid w:val="00F405F5"/>
    <w:rsid w:val="00F40BB3"/>
    <w:rsid w:val="00F42B0B"/>
    <w:rsid w:val="00F42C6B"/>
    <w:rsid w:val="00F440DD"/>
    <w:rsid w:val="00F47268"/>
    <w:rsid w:val="00F50EC3"/>
    <w:rsid w:val="00F51C08"/>
    <w:rsid w:val="00F524C4"/>
    <w:rsid w:val="00F538FA"/>
    <w:rsid w:val="00F5511A"/>
    <w:rsid w:val="00F562CB"/>
    <w:rsid w:val="00F607F2"/>
    <w:rsid w:val="00F61CB6"/>
    <w:rsid w:val="00F6229D"/>
    <w:rsid w:val="00F640D3"/>
    <w:rsid w:val="00F66F7B"/>
    <w:rsid w:val="00F6740B"/>
    <w:rsid w:val="00F7013E"/>
    <w:rsid w:val="00F7173C"/>
    <w:rsid w:val="00F7278D"/>
    <w:rsid w:val="00F72C6B"/>
    <w:rsid w:val="00F73F82"/>
    <w:rsid w:val="00F751AF"/>
    <w:rsid w:val="00F75590"/>
    <w:rsid w:val="00F77392"/>
    <w:rsid w:val="00F81607"/>
    <w:rsid w:val="00F81F4E"/>
    <w:rsid w:val="00F84B92"/>
    <w:rsid w:val="00F87384"/>
    <w:rsid w:val="00F9083A"/>
    <w:rsid w:val="00F915DC"/>
    <w:rsid w:val="00F9174B"/>
    <w:rsid w:val="00F92993"/>
    <w:rsid w:val="00F9423E"/>
    <w:rsid w:val="00F943AD"/>
    <w:rsid w:val="00F9597B"/>
    <w:rsid w:val="00F9657E"/>
    <w:rsid w:val="00F9679D"/>
    <w:rsid w:val="00F97C05"/>
    <w:rsid w:val="00FA4482"/>
    <w:rsid w:val="00FA45D1"/>
    <w:rsid w:val="00FA4C7C"/>
    <w:rsid w:val="00FA5386"/>
    <w:rsid w:val="00FA5D2D"/>
    <w:rsid w:val="00FB07BE"/>
    <w:rsid w:val="00FB0ED8"/>
    <w:rsid w:val="00FB1850"/>
    <w:rsid w:val="00FB48D6"/>
    <w:rsid w:val="00FB6024"/>
    <w:rsid w:val="00FB661E"/>
    <w:rsid w:val="00FB6F69"/>
    <w:rsid w:val="00FC03C0"/>
    <w:rsid w:val="00FC0983"/>
    <w:rsid w:val="00FC13AE"/>
    <w:rsid w:val="00FC2111"/>
    <w:rsid w:val="00FC2995"/>
    <w:rsid w:val="00FC3982"/>
    <w:rsid w:val="00FC46EA"/>
    <w:rsid w:val="00FC64FB"/>
    <w:rsid w:val="00FC6951"/>
    <w:rsid w:val="00FC79F9"/>
    <w:rsid w:val="00FD0EB6"/>
    <w:rsid w:val="00FD2A64"/>
    <w:rsid w:val="00FD2FF5"/>
    <w:rsid w:val="00FD3950"/>
    <w:rsid w:val="00FD3E78"/>
    <w:rsid w:val="00FD3EE8"/>
    <w:rsid w:val="00FD4E87"/>
    <w:rsid w:val="00FD5FA4"/>
    <w:rsid w:val="00FD627A"/>
    <w:rsid w:val="00FD6714"/>
    <w:rsid w:val="00FD7589"/>
    <w:rsid w:val="00FE016E"/>
    <w:rsid w:val="00FE1771"/>
    <w:rsid w:val="00FE204F"/>
    <w:rsid w:val="00FE2B08"/>
    <w:rsid w:val="00FE352D"/>
    <w:rsid w:val="00FE3578"/>
    <w:rsid w:val="00FE3B82"/>
    <w:rsid w:val="00FE4CCE"/>
    <w:rsid w:val="00FE6809"/>
    <w:rsid w:val="00FE7109"/>
    <w:rsid w:val="00FE71CD"/>
    <w:rsid w:val="00FE78BF"/>
    <w:rsid w:val="00FF0085"/>
    <w:rsid w:val="00FF1C43"/>
    <w:rsid w:val="00FF3477"/>
    <w:rsid w:val="00FF3E0A"/>
    <w:rsid w:val="00FF4919"/>
    <w:rsid w:val="00FF4F9A"/>
    <w:rsid w:val="00FF6A48"/>
    <w:rsid w:val="00FF6C79"/>
    <w:rsid w:val="00FF7B9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5AC8EFCF-BA82-4679-9C7D-43CE9BB22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020"/>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paragraph" w:customStyle="1" w:styleId="francesa">
    <w:name w:val="francesa"/>
    <w:basedOn w:val="Normal"/>
    <w:rsid w:val="007D45FB"/>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9219C"/>
    <w:rPr>
      <w:sz w:val="16"/>
      <w:szCs w:val="16"/>
    </w:rPr>
  </w:style>
  <w:style w:type="paragraph" w:styleId="Textocomentario">
    <w:name w:val="annotation text"/>
    <w:basedOn w:val="Normal"/>
    <w:link w:val="TextocomentarioCar"/>
    <w:uiPriority w:val="99"/>
    <w:semiHidden/>
    <w:unhideWhenUsed/>
    <w:rsid w:val="0039219C"/>
    <w:rPr>
      <w:sz w:val="20"/>
      <w:szCs w:val="20"/>
    </w:rPr>
  </w:style>
  <w:style w:type="character" w:customStyle="1" w:styleId="TextocomentarioCar">
    <w:name w:val="Texto comentario Car"/>
    <w:basedOn w:val="Fuentedeprrafopredeter"/>
    <w:link w:val="Textocomentario"/>
    <w:uiPriority w:val="99"/>
    <w:semiHidden/>
    <w:rsid w:val="0039219C"/>
    <w:rPr>
      <w:rFonts w:ascii="Times New Roman" w:eastAsia="Times New Roman" w:hAnsi="Times New Roman" w:cs="Times New Roman"/>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107412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3995352">
      <w:bodyDiv w:val="1"/>
      <w:marLeft w:val="0"/>
      <w:marRight w:val="0"/>
      <w:marTop w:val="0"/>
      <w:marBottom w:val="0"/>
      <w:divBdr>
        <w:top w:val="none" w:sz="0" w:space="0" w:color="auto"/>
        <w:left w:val="none" w:sz="0" w:space="0" w:color="auto"/>
        <w:bottom w:val="none" w:sz="0" w:space="0" w:color="auto"/>
        <w:right w:val="none" w:sz="0" w:space="0" w:color="auto"/>
      </w:divBdr>
      <w:divsChild>
        <w:div w:id="1746806442">
          <w:marLeft w:val="0"/>
          <w:marRight w:val="0"/>
          <w:marTop w:val="0"/>
          <w:marBottom w:val="0"/>
          <w:divBdr>
            <w:top w:val="none" w:sz="0" w:space="0" w:color="auto"/>
            <w:left w:val="none" w:sz="0" w:space="0" w:color="auto"/>
            <w:bottom w:val="none" w:sz="0" w:space="0" w:color="auto"/>
            <w:right w:val="none" w:sz="0" w:space="0" w:color="auto"/>
          </w:divBdr>
        </w:div>
        <w:div w:id="1854566892">
          <w:marLeft w:val="0"/>
          <w:marRight w:val="0"/>
          <w:marTop w:val="0"/>
          <w:marBottom w:val="0"/>
          <w:divBdr>
            <w:top w:val="none" w:sz="0" w:space="0" w:color="auto"/>
            <w:left w:val="none" w:sz="0" w:space="0" w:color="auto"/>
            <w:bottom w:val="none" w:sz="0" w:space="0" w:color="auto"/>
            <w:right w:val="none" w:sz="0" w:space="0" w:color="auto"/>
          </w:divBdr>
          <w:divsChild>
            <w:div w:id="1837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5487163">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67745904">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724407">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D7BD0-AEFB-49FB-AD2A-C651D4981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8758</Words>
  <Characters>48174</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2018-10-04T15:24:00Z</cp:lastPrinted>
  <dcterms:created xsi:type="dcterms:W3CDTF">2018-10-17T22:24:00Z</dcterms:created>
  <dcterms:modified xsi:type="dcterms:W3CDTF">2018-10-17T22:24:00Z</dcterms:modified>
</cp:coreProperties>
</file>